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3BCFC" w14:textId="77777777" w:rsidR="00E440B3" w:rsidRDefault="00E440B3" w:rsidP="00E440B3">
      <w:pPr>
        <w:pStyle w:val="af"/>
        <w:framePr w:w="8038" w:wrap="around" w:x="2104"/>
        <w:rPr>
          <w:rFonts w:ascii="Times New Roman" w:hAnsi="Times New Roman"/>
          <w:sz w:val="72"/>
          <w:szCs w:val="72"/>
        </w:rPr>
      </w:pPr>
      <w:r>
        <w:rPr>
          <w:rFonts w:ascii="Times New Roman" w:hAnsi="Times New Roman" w:hint="eastAsia"/>
          <w:sz w:val="72"/>
          <w:szCs w:val="72"/>
        </w:rPr>
        <w:t>团体标准</w:t>
      </w:r>
    </w:p>
    <w:p w14:paraId="02D5FBF6" w14:textId="77777777" w:rsidR="00E440B3" w:rsidRDefault="00E440B3" w:rsidP="00E440B3">
      <w:pPr>
        <w:pStyle w:val="2"/>
        <w:framePr w:w="8759" w:wrap="around"/>
        <w:rPr>
          <w:rFonts w:hAnsi="黑体" w:cs="黑体"/>
        </w:rPr>
      </w:pPr>
      <w:r>
        <w:rPr>
          <w:rFonts w:hAnsi="黑体" w:cs="黑体" w:hint="eastAsia"/>
        </w:rPr>
        <w:t>T/CCAA XX—XXXX</w:t>
      </w:r>
    </w:p>
    <w:p w14:paraId="2493C81D" w14:textId="77777777" w:rsidR="00E440B3" w:rsidRPr="00BB568A" w:rsidRDefault="00E440B3" w:rsidP="00E440B3">
      <w:pPr>
        <w:pStyle w:val="af0"/>
        <w:framePr w:hSpace="0" w:vSpace="0" w:wrap="auto" w:hAnchor="text" w:yAlign="inline"/>
      </w:pPr>
      <w:r w:rsidRPr="00BB568A">
        <w:rPr>
          <w:rFonts w:ascii="Times New Roman"/>
        </w:rPr>
        <w:t>ICS</w:t>
      </w:r>
      <w:r w:rsidRPr="00BB568A">
        <w:rPr>
          <w:rFonts w:hAnsi="黑体"/>
        </w:rPr>
        <w:t> </w:t>
      </w:r>
      <w:r w:rsidRPr="00BB568A">
        <w:rPr>
          <w:rFonts w:hAnsi="黑体" w:hint="eastAsia"/>
        </w:rPr>
        <w:t>03.120.20</w:t>
      </w:r>
    </w:p>
    <w:p w14:paraId="5470BD4D" w14:textId="1E6AC453" w:rsidR="00E440B3" w:rsidRDefault="00E440B3" w:rsidP="00E440B3">
      <w:pPr>
        <w:pStyle w:val="af0"/>
        <w:framePr w:hSpace="0" w:vSpace="0" w:wrap="auto" w:hAnchor="text" w:yAlign="inline"/>
        <w:rPr>
          <w:rFonts w:ascii="Times New Roman"/>
        </w:rPr>
      </w:pPr>
      <w:r>
        <w:rPr>
          <w:noProof/>
        </w:rPr>
        <mc:AlternateContent>
          <mc:Choice Requires="wps">
            <w:drawing>
              <wp:anchor distT="4294967294" distB="4294967294" distL="114300" distR="114300" simplePos="0" relativeHeight="251666432" behindDoc="0" locked="0" layoutInCell="1" allowOverlap="1" wp14:anchorId="31410379" wp14:editId="5870BC66">
                <wp:simplePos x="0" y="0"/>
                <wp:positionH relativeFrom="column">
                  <wp:posOffset>57150</wp:posOffset>
                </wp:positionH>
                <wp:positionV relativeFrom="paragraph">
                  <wp:posOffset>1282700</wp:posOffset>
                </wp:positionV>
                <wp:extent cx="5467350" cy="9525"/>
                <wp:effectExtent l="0" t="0" r="19050" b="28575"/>
                <wp:wrapNone/>
                <wp:docPr id="481264806"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467350" cy="9525"/>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080B9593" id="直接连接符 5" o:spid="_x0000_s1026" style="position:absolute;left:0;text-align:left;flip:y;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pt,101pt" to="435pt,10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">
                <o:lock v:ext="edit" shapetype="f"/>
              </v:line>
            </w:pict>
          </mc:Fallback>
        </mc:AlternateContent>
      </w:r>
      <w:proofErr w:type="gramStart"/>
      <w:r w:rsidRPr="00BB568A">
        <w:rPr>
          <w:rFonts w:ascii="Times New Roman" w:hint="eastAsia"/>
        </w:rPr>
        <w:t>CCS  A</w:t>
      </w:r>
      <w:proofErr w:type="gramEnd"/>
      <w:r w:rsidRPr="00BB568A">
        <w:rPr>
          <w:rFonts w:ascii="Times New Roman" w:hint="eastAsia"/>
        </w:rPr>
        <w:t xml:space="preserve"> 00</w:t>
      </w:r>
    </w:p>
    <w:p w14:paraId="127AF95D" w14:textId="30EDB2A1" w:rsidR="003A6B3A" w:rsidRDefault="003A6B3A">
      <w:pPr>
        <w:pStyle w:val="a3"/>
        <w:rPr>
          <w:rFonts w:hint="eastAsia"/>
          <w:sz w:val="20"/>
        </w:rPr>
      </w:pPr>
    </w:p>
    <w:p w14:paraId="12BD16B1" w14:textId="6D9ED797" w:rsidR="003A6B3A" w:rsidRDefault="003A6B3A">
      <w:pPr>
        <w:pStyle w:val="a3"/>
        <w:spacing w:before="5"/>
        <w:rPr>
          <w:sz w:val="26"/>
        </w:rPr>
      </w:pPr>
    </w:p>
    <w:p w14:paraId="7B1C36B9" w14:textId="48339807" w:rsidR="003A6B3A" w:rsidRDefault="003A6B3A">
      <w:pPr>
        <w:pStyle w:val="a3"/>
        <w:rPr>
          <w:sz w:val="28"/>
        </w:rPr>
      </w:pPr>
    </w:p>
    <w:p w14:paraId="046C60C8" w14:textId="23068EBB" w:rsidR="003A6B3A" w:rsidRDefault="003A6B3A">
      <w:pPr>
        <w:pStyle w:val="a3"/>
        <w:rPr>
          <w:sz w:val="28"/>
        </w:rPr>
      </w:pPr>
    </w:p>
    <w:p w14:paraId="4CC978A6" w14:textId="7374F3DF" w:rsidR="003A6B3A" w:rsidRDefault="003A6B3A">
      <w:pPr>
        <w:pStyle w:val="a3"/>
        <w:rPr>
          <w:sz w:val="28"/>
        </w:rPr>
      </w:pPr>
    </w:p>
    <w:p w14:paraId="682667A5" w14:textId="435F6C1B" w:rsidR="003A6B3A" w:rsidRDefault="003A6B3A">
      <w:pPr>
        <w:pStyle w:val="a3"/>
        <w:rPr>
          <w:rFonts w:hint="eastAsia"/>
          <w:sz w:val="28"/>
        </w:rPr>
      </w:pPr>
    </w:p>
    <w:p w14:paraId="0A1C138C" w14:textId="35978F98" w:rsidR="003A6B3A" w:rsidRPr="00E440B3" w:rsidRDefault="003A6B3A" w:rsidP="00E440B3">
      <w:pPr>
        <w:pStyle w:val="a3"/>
        <w:rPr>
          <w:rFonts w:hint="eastAsia"/>
          <w:sz w:val="28"/>
        </w:rPr>
      </w:pPr>
    </w:p>
    <w:p w14:paraId="7226A884" w14:textId="7DED093C" w:rsidR="003A6B3A" w:rsidRDefault="00000000">
      <w:pPr>
        <w:autoSpaceDE/>
        <w:autoSpaceDN/>
        <w:jc w:val="center"/>
        <w:rPr>
          <w:rFonts w:ascii="黑体" w:eastAsia="黑体" w:hAnsi="黑体" w:cs="黑体"/>
          <w:kern w:val="2"/>
          <w:sz w:val="52"/>
          <w:szCs w:val="52"/>
        </w:rPr>
      </w:pPr>
      <w:r>
        <w:rPr>
          <w:rFonts w:ascii="黑体" w:eastAsia="黑体" w:hAnsi="黑体" w:cs="黑体" w:hint="eastAsia"/>
          <w:kern w:val="2"/>
          <w:sz w:val="52"/>
          <w:szCs w:val="52"/>
        </w:rPr>
        <w:t>低碳实验室评价指南</w:t>
      </w:r>
    </w:p>
    <w:p w14:paraId="501BB4CE" w14:textId="32F9888C" w:rsidR="003A6B3A" w:rsidRDefault="00000000">
      <w:pPr>
        <w:autoSpaceDE/>
        <w:autoSpaceDN/>
        <w:jc w:val="center"/>
        <w:rPr>
          <w:rFonts w:ascii="Times New Roman" w:eastAsia="黑体" w:hAnsi="Times New Roman" w:cs="Times New Roman"/>
          <w:kern w:val="2"/>
          <w:sz w:val="28"/>
          <w:szCs w:val="28"/>
        </w:rPr>
      </w:pPr>
      <w:r>
        <w:rPr>
          <w:rFonts w:ascii="Times New Roman" w:eastAsia="黑体" w:hAnsi="Times New Roman" w:cs="Times New Roman" w:hint="eastAsia"/>
          <w:kern w:val="2"/>
          <w:sz w:val="28"/>
          <w:szCs w:val="28"/>
        </w:rPr>
        <w:t>Guidelines for low carbon laboratory evaluation</w:t>
      </w:r>
    </w:p>
    <w:p w14:paraId="51F42F8E" w14:textId="77777777" w:rsidR="003A6B3A" w:rsidRDefault="003A6B3A">
      <w:pPr>
        <w:pStyle w:val="a3"/>
        <w:jc w:val="center"/>
        <w:rPr>
          <w:rFonts w:ascii="Times New Roman"/>
          <w:sz w:val="34"/>
        </w:rPr>
      </w:pPr>
    </w:p>
    <w:p w14:paraId="1FD149EF" w14:textId="77777777" w:rsidR="003A6B3A" w:rsidRDefault="003A6B3A">
      <w:pPr>
        <w:pStyle w:val="a3"/>
        <w:rPr>
          <w:rFonts w:ascii="Times New Roman"/>
          <w:sz w:val="34"/>
        </w:rPr>
      </w:pPr>
    </w:p>
    <w:p w14:paraId="3B0E0627" w14:textId="77777777" w:rsidR="003A6B3A" w:rsidRDefault="003A6B3A">
      <w:pPr>
        <w:pStyle w:val="a3"/>
        <w:rPr>
          <w:rFonts w:ascii="Times New Roman"/>
          <w:sz w:val="34"/>
        </w:rPr>
      </w:pPr>
    </w:p>
    <w:p w14:paraId="240EE614" w14:textId="77777777" w:rsidR="003A6B3A" w:rsidRDefault="003A6B3A">
      <w:pPr>
        <w:pStyle w:val="a3"/>
        <w:rPr>
          <w:rFonts w:ascii="Times New Roman"/>
          <w:sz w:val="34"/>
        </w:rPr>
      </w:pPr>
    </w:p>
    <w:p w14:paraId="6A9D53EC" w14:textId="74954AFD" w:rsidR="003A6B3A" w:rsidRDefault="003A6B3A">
      <w:pPr>
        <w:pStyle w:val="a3"/>
        <w:rPr>
          <w:rFonts w:ascii="Times New Roman"/>
          <w:sz w:val="34"/>
        </w:rPr>
      </w:pPr>
    </w:p>
    <w:p w14:paraId="30A96997" w14:textId="77777777" w:rsidR="003A6B3A" w:rsidRDefault="003A6B3A">
      <w:pPr>
        <w:pStyle w:val="a3"/>
        <w:rPr>
          <w:rFonts w:ascii="Times New Roman"/>
          <w:sz w:val="34"/>
        </w:rPr>
      </w:pPr>
    </w:p>
    <w:p w14:paraId="6E448C10" w14:textId="2F699385" w:rsidR="003A6B3A" w:rsidRDefault="003A6B3A">
      <w:pPr>
        <w:pStyle w:val="a3"/>
        <w:rPr>
          <w:rFonts w:ascii="Times New Roman"/>
          <w:sz w:val="34"/>
        </w:rPr>
      </w:pPr>
    </w:p>
    <w:p w14:paraId="56BE2338" w14:textId="77777777" w:rsidR="003A6B3A" w:rsidRDefault="003A6B3A">
      <w:pPr>
        <w:pStyle w:val="a3"/>
        <w:rPr>
          <w:rFonts w:ascii="Times New Roman"/>
          <w:sz w:val="34"/>
        </w:rPr>
      </w:pPr>
    </w:p>
    <w:p w14:paraId="5759FA47" w14:textId="7BF3ECBE" w:rsidR="003A6B3A" w:rsidRDefault="003A6B3A">
      <w:pPr>
        <w:pStyle w:val="a3"/>
        <w:rPr>
          <w:rFonts w:ascii="Times New Roman"/>
          <w:sz w:val="34"/>
        </w:rPr>
      </w:pPr>
    </w:p>
    <w:p w14:paraId="31E354F4" w14:textId="6E8AAE19" w:rsidR="003A6B3A" w:rsidRDefault="003A6B3A">
      <w:pPr>
        <w:pStyle w:val="a3"/>
        <w:rPr>
          <w:rFonts w:ascii="Times New Roman"/>
          <w:sz w:val="34"/>
        </w:rPr>
      </w:pPr>
    </w:p>
    <w:p w14:paraId="5CF10971" w14:textId="77777777" w:rsidR="00E440B3" w:rsidRDefault="00E440B3">
      <w:pPr>
        <w:pStyle w:val="a3"/>
        <w:rPr>
          <w:rFonts w:ascii="Times New Roman" w:hint="eastAsia"/>
          <w:sz w:val="34"/>
        </w:rPr>
      </w:pPr>
    </w:p>
    <w:p w14:paraId="1BCE3B3B" w14:textId="47C89EA0" w:rsidR="003A6B3A" w:rsidRDefault="003A6B3A">
      <w:pPr>
        <w:pStyle w:val="a3"/>
        <w:rPr>
          <w:rFonts w:ascii="Times New Roman" w:hint="eastAsia"/>
          <w:sz w:val="34"/>
        </w:rPr>
      </w:pPr>
    </w:p>
    <w:p w14:paraId="5EB461C6" w14:textId="77777777" w:rsidR="00E440B3" w:rsidRDefault="00E440B3">
      <w:pPr>
        <w:pStyle w:val="a3"/>
        <w:rPr>
          <w:rFonts w:ascii="Times New Roman"/>
          <w:sz w:val="34"/>
        </w:rPr>
      </w:pPr>
    </w:p>
    <w:p w14:paraId="31E7F699" w14:textId="77777777" w:rsidR="00E440B3" w:rsidRDefault="00E440B3">
      <w:pPr>
        <w:pStyle w:val="a3"/>
        <w:rPr>
          <w:rFonts w:ascii="Times New Roman" w:hint="eastAsia"/>
          <w:sz w:val="34"/>
        </w:rPr>
      </w:pPr>
    </w:p>
    <w:p w14:paraId="51C31435" w14:textId="468E244D" w:rsidR="003A6B3A" w:rsidRDefault="003A6B3A">
      <w:pPr>
        <w:pStyle w:val="a3"/>
        <w:rPr>
          <w:rFonts w:ascii="Times New Roman"/>
          <w:sz w:val="34"/>
        </w:rPr>
      </w:pPr>
    </w:p>
    <w:p w14:paraId="43EB23EC" w14:textId="621CA9E7" w:rsidR="003A6B3A" w:rsidRDefault="003A6B3A">
      <w:pPr>
        <w:pStyle w:val="a3"/>
        <w:spacing w:before="5"/>
        <w:rPr>
          <w:rFonts w:ascii="Times New Roman"/>
          <w:sz w:val="47"/>
        </w:rPr>
      </w:pPr>
    </w:p>
    <w:p w14:paraId="2EE71C53" w14:textId="064D6844" w:rsidR="003A6B3A" w:rsidRDefault="00E440B3" w:rsidP="00E440B3">
      <w:pPr>
        <w:autoSpaceDE/>
        <w:autoSpaceDN/>
        <w:jc w:val="both"/>
        <w:rPr>
          <w:rFonts w:ascii="Times New Roman" w:eastAsia="黑体" w:hAnsi="Times New Roman" w:cs="黑体" w:hint="eastAsia"/>
          <w:kern w:val="2"/>
          <w:sz w:val="28"/>
          <w:szCs w:val="36"/>
        </w:rPr>
      </w:pPr>
      <w:bookmarkStart w:id="0" w:name="_bookmark0"/>
      <w:bookmarkStart w:id="1" w:name="_bookmark1"/>
      <w:bookmarkEnd w:id="0"/>
      <w:bookmarkEnd w:id="1"/>
      <w:r>
        <w:rPr>
          <w:rFonts w:ascii="Times New Roman" w:eastAsia="黑体" w:hAnsi="Times New Roman" w:cs="黑体"/>
          <w:kern w:val="2"/>
          <w:sz w:val="28"/>
          <w:szCs w:val="36"/>
        </w:rPr>
        <w:t>202</w:t>
      </w:r>
      <w:r w:rsidR="00000000">
        <w:rPr>
          <w:rFonts w:ascii="Times New Roman" w:eastAsia="黑体" w:hAnsi="Times New Roman" w:cs="黑体" w:hint="eastAsia"/>
          <w:kern w:val="2"/>
          <w:sz w:val="28"/>
          <w:szCs w:val="36"/>
        </w:rPr>
        <w:t xml:space="preserve">X-XX-XX </w:t>
      </w:r>
      <w:r w:rsidR="00000000">
        <w:rPr>
          <w:rFonts w:ascii="Times New Roman" w:eastAsia="黑体" w:hAnsi="Times New Roman" w:cs="黑体" w:hint="eastAsia"/>
          <w:kern w:val="2"/>
          <w:sz w:val="28"/>
          <w:szCs w:val="36"/>
        </w:rPr>
        <w:t>发布</w:t>
      </w:r>
      <w:r w:rsidR="00000000">
        <w:rPr>
          <w:rFonts w:ascii="Times New Roman" w:eastAsia="黑体" w:hAnsi="Times New Roman" w:cs="黑体" w:hint="eastAsia"/>
          <w:kern w:val="2"/>
          <w:sz w:val="28"/>
          <w:szCs w:val="36"/>
        </w:rPr>
        <w:tab/>
        <w:t xml:space="preserve">                                             </w:t>
      </w:r>
      <w:r>
        <w:rPr>
          <w:rFonts w:ascii="Times New Roman" w:eastAsia="黑体" w:hAnsi="Times New Roman" w:cs="黑体"/>
          <w:kern w:val="2"/>
          <w:sz w:val="28"/>
          <w:szCs w:val="36"/>
        </w:rPr>
        <w:t>202</w:t>
      </w:r>
      <w:r w:rsidR="00000000">
        <w:rPr>
          <w:rFonts w:ascii="Times New Roman" w:eastAsia="黑体" w:hAnsi="Times New Roman" w:cs="黑体" w:hint="eastAsia"/>
          <w:kern w:val="2"/>
          <w:sz w:val="28"/>
          <w:szCs w:val="36"/>
        </w:rPr>
        <w:t xml:space="preserve">X-XX-XX </w:t>
      </w:r>
      <w:r w:rsidR="00000000">
        <w:rPr>
          <w:rFonts w:ascii="Times New Roman" w:eastAsia="黑体" w:hAnsi="Times New Roman" w:cs="黑体" w:hint="eastAsia"/>
          <w:kern w:val="2"/>
          <w:sz w:val="28"/>
          <w:szCs w:val="36"/>
        </w:rPr>
        <w:t>实施</w:t>
      </w:r>
    </w:p>
    <w:p w14:paraId="73365F6F" w14:textId="29848797" w:rsidR="003A6B3A" w:rsidRDefault="00E440B3">
      <w:pPr>
        <w:autoSpaceDE/>
        <w:autoSpaceDN/>
        <w:jc w:val="both"/>
        <w:rPr>
          <w:rFonts w:ascii="Times New Roman" w:eastAsia="黑体" w:hAnsi="Times New Roman" w:cs="黑体"/>
          <w:kern w:val="2"/>
          <w:sz w:val="28"/>
          <w:szCs w:val="36"/>
        </w:rPr>
      </w:pPr>
      <w:r>
        <w:rPr>
          <w:noProof/>
        </w:rPr>
        <mc:AlternateContent>
          <mc:Choice Requires="wps">
            <w:drawing>
              <wp:anchor distT="4294967294" distB="4294967294" distL="114300" distR="114300" simplePos="0" relativeHeight="251664384" behindDoc="0" locked="0" layoutInCell="1" allowOverlap="1" wp14:anchorId="6B52FAB9" wp14:editId="7C3442CF">
                <wp:simplePos x="0" y="0"/>
                <wp:positionH relativeFrom="column">
                  <wp:posOffset>-38100</wp:posOffset>
                </wp:positionH>
                <wp:positionV relativeFrom="paragraph">
                  <wp:posOffset>27305</wp:posOffset>
                </wp:positionV>
                <wp:extent cx="5467350" cy="9525"/>
                <wp:effectExtent l="0" t="0" r="19050" b="28575"/>
                <wp:wrapNone/>
                <wp:docPr id="929165813"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467350" cy="9525"/>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42A6EF42" id="直接连接符 5" o:spid="_x0000_s1026" style="position:absolute;left:0;text-align:left;flip:y;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pt,2.15pt" to="42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">
                <o:lock v:ext="edit" shapetype="f"/>
              </v:line>
            </w:pict>
          </mc:Fallback>
        </mc:AlternateContent>
      </w:r>
    </w:p>
    <w:p w14:paraId="07F829E0" w14:textId="77777777" w:rsidR="003A6B3A" w:rsidRDefault="00000000">
      <w:pPr>
        <w:autoSpaceDE/>
        <w:autoSpaceDN/>
        <w:jc w:val="center"/>
        <w:outlineLvl w:val="0"/>
        <w:rPr>
          <w:rFonts w:ascii="Times New Roman" w:eastAsia="黑体" w:hAnsi="Times New Roman" w:cs="黑体"/>
          <w:kern w:val="2"/>
          <w:sz w:val="28"/>
          <w:szCs w:val="36"/>
        </w:rPr>
      </w:pPr>
      <w:bookmarkStart w:id="2" w:name="_Toc19141"/>
      <w:r>
        <w:rPr>
          <w:rFonts w:asciiTheme="minorEastAsia" w:eastAsiaTheme="minorEastAsia" w:hAnsiTheme="minorEastAsia" w:cstheme="minorEastAsia" w:hint="eastAsia"/>
          <w:b/>
          <w:bCs/>
          <w:kern w:val="2"/>
          <w:sz w:val="36"/>
          <w:szCs w:val="36"/>
        </w:rPr>
        <w:t>中国认证认可协会</w:t>
      </w:r>
      <w:r>
        <w:rPr>
          <w:rFonts w:ascii="Times New Roman" w:eastAsia="黑体" w:hAnsi="Times New Roman" w:cs="黑体" w:hint="eastAsia"/>
          <w:kern w:val="2"/>
          <w:sz w:val="28"/>
          <w:szCs w:val="36"/>
        </w:rPr>
        <w:t xml:space="preserve"> </w:t>
      </w:r>
      <w:r>
        <w:rPr>
          <w:rFonts w:ascii="Times New Roman" w:eastAsia="黑体" w:hAnsi="Times New Roman" w:cs="黑体" w:hint="eastAsia"/>
          <w:kern w:val="2"/>
          <w:sz w:val="28"/>
          <w:szCs w:val="36"/>
        </w:rPr>
        <w:t>发布</w:t>
      </w:r>
      <w:bookmarkEnd w:id="2"/>
    </w:p>
    <w:p w14:paraId="566B364A" w14:textId="77777777" w:rsidR="003A6B3A" w:rsidRDefault="003A6B3A">
      <w:pPr>
        <w:autoSpaceDE/>
        <w:autoSpaceDN/>
        <w:jc w:val="center"/>
        <w:rPr>
          <w:rFonts w:ascii="Times New Roman" w:eastAsia="黑体" w:hAnsi="Times New Roman" w:cs="黑体"/>
          <w:kern w:val="2"/>
          <w:sz w:val="28"/>
          <w:szCs w:val="36"/>
        </w:rPr>
        <w:sectPr w:rsidR="003A6B3A" w:rsidSect="00E440B3">
          <w:footerReference w:type="default" r:id="rId8"/>
          <w:pgSz w:w="11910" w:h="16840"/>
          <w:pgMar w:top="1440" w:right="1800" w:bottom="1440" w:left="1800" w:header="720" w:footer="0" w:gutter="0"/>
          <w:pgNumType w:fmt="upperRoman" w:start="1"/>
          <w:cols w:space="720"/>
          <w:docGrid w:linePitch="299"/>
        </w:sectPr>
      </w:pPr>
    </w:p>
    <w:p w14:paraId="6A0E8C66" w14:textId="77777777" w:rsidR="003A6B3A" w:rsidRDefault="003A6B3A">
      <w:pPr>
        <w:pStyle w:val="a3"/>
        <w:rPr>
          <w:rFonts w:hint="eastAsia"/>
          <w:sz w:val="20"/>
        </w:rPr>
      </w:pPr>
    </w:p>
    <w:p w14:paraId="4B2D04E3" w14:textId="77777777" w:rsidR="003A6B3A" w:rsidRDefault="003A6B3A">
      <w:pPr>
        <w:pStyle w:val="a3"/>
        <w:rPr>
          <w:sz w:val="20"/>
        </w:rPr>
      </w:pPr>
    </w:p>
    <w:p w14:paraId="19215E85" w14:textId="77777777" w:rsidR="003A6B3A" w:rsidRDefault="00000000">
      <w:pPr>
        <w:autoSpaceDE/>
        <w:autoSpaceDN/>
        <w:jc w:val="center"/>
        <w:rPr>
          <w:rFonts w:ascii="黑体" w:eastAsia="黑体" w:hAnsi="黑体" w:cs="黑体"/>
          <w:kern w:val="2"/>
          <w:sz w:val="32"/>
          <w:szCs w:val="32"/>
        </w:rPr>
      </w:pPr>
      <w:r>
        <w:rPr>
          <w:rFonts w:ascii="黑体" w:eastAsia="黑体" w:hAnsi="黑体" w:cs="黑体" w:hint="eastAsia"/>
          <w:kern w:val="2"/>
          <w:sz w:val="32"/>
          <w:szCs w:val="32"/>
        </w:rPr>
        <w:t>目</w:t>
      </w:r>
      <w:r>
        <w:rPr>
          <w:rFonts w:ascii="黑体" w:eastAsia="黑体" w:hAnsi="黑体" w:cs="黑体" w:hint="eastAsia"/>
          <w:kern w:val="2"/>
          <w:sz w:val="32"/>
          <w:szCs w:val="32"/>
        </w:rPr>
        <w:tab/>
        <w:t>次</w:t>
      </w:r>
    </w:p>
    <w:sdt>
      <w:sdtPr>
        <w:rPr>
          <w:sz w:val="21"/>
        </w:rPr>
        <w:id w:val="147475626"/>
        <w15:color w:val="DBDBDB"/>
      </w:sdtPr>
      <w:sdtEndPr>
        <w:rPr>
          <w:rFonts w:hint="eastAsia"/>
          <w:kern w:val="2"/>
          <w:sz w:val="22"/>
          <w:szCs w:val="21"/>
        </w:rPr>
      </w:sdtEndPr>
      <w:sdtContent>
        <w:p w14:paraId="3033D6EE" w14:textId="77777777" w:rsidR="003A6B3A" w:rsidRDefault="003A6B3A">
          <w:pPr>
            <w:jc w:val="center"/>
          </w:pPr>
        </w:p>
        <w:p w14:paraId="4FC92E4B" w14:textId="77777777" w:rsidR="003A6B3A" w:rsidRDefault="00000000">
          <w:pPr>
            <w:pStyle w:val="WPSOffice1"/>
            <w:tabs>
              <w:tab w:val="right" w:leader="dot" w:pos="8304"/>
            </w:tabs>
          </w:pPr>
          <w:r>
            <w:rPr>
              <w:rFonts w:ascii="宋体" w:eastAsia="宋体" w:hAnsi="宋体" w:cs="宋体" w:hint="eastAsia"/>
              <w:kern w:val="2"/>
              <w:sz w:val="21"/>
              <w:szCs w:val="21"/>
            </w:rPr>
            <w:fldChar w:fldCharType="begin"/>
          </w:r>
          <w:r>
            <w:rPr>
              <w:rFonts w:ascii="宋体" w:eastAsia="宋体" w:hAnsi="宋体" w:cs="宋体" w:hint="eastAsia"/>
              <w:kern w:val="2"/>
              <w:sz w:val="21"/>
              <w:szCs w:val="21"/>
            </w:rPr>
            <w:instrText xml:space="preserve">TOC \o "1-1" \h \u </w:instrText>
          </w:r>
          <w:r>
            <w:rPr>
              <w:rFonts w:ascii="宋体" w:eastAsia="宋体" w:hAnsi="宋体" w:cs="宋体" w:hint="eastAsia"/>
              <w:kern w:val="2"/>
              <w:sz w:val="21"/>
              <w:szCs w:val="21"/>
            </w:rPr>
            <w:fldChar w:fldCharType="separate"/>
          </w:r>
        </w:p>
        <w:p w14:paraId="7401D82C" w14:textId="77777777" w:rsidR="003A6B3A" w:rsidRDefault="00000000">
          <w:pPr>
            <w:pStyle w:val="WPSOffice1"/>
            <w:tabs>
              <w:tab w:val="right" w:pos="2800"/>
              <w:tab w:val="right" w:leader="dot" w:pos="8304"/>
            </w:tabs>
            <w:spacing w:line="360" w:lineRule="auto"/>
            <w:rPr>
              <w:rFonts w:ascii="宋体" w:eastAsia="宋体" w:hAnsi="宋体" w:cs="宋体"/>
              <w:sz w:val="21"/>
              <w:szCs w:val="21"/>
            </w:rPr>
          </w:pPr>
          <w:hyperlink w:anchor="_Toc59" w:history="1">
            <w:r>
              <w:rPr>
                <w:rFonts w:ascii="宋体" w:eastAsia="宋体" w:hAnsi="宋体" w:cs="宋体" w:hint="eastAsia"/>
                <w:sz w:val="21"/>
                <w:szCs w:val="21"/>
              </w:rPr>
              <w:t>前 言.................................................</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_Toc59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II</w:t>
            </w:r>
            <w:r>
              <w:rPr>
                <w:rFonts w:ascii="宋体" w:eastAsia="宋体" w:hAnsi="宋体" w:cs="宋体" w:hint="eastAsia"/>
                <w:sz w:val="21"/>
                <w:szCs w:val="21"/>
              </w:rPr>
              <w:fldChar w:fldCharType="end"/>
            </w:r>
          </w:hyperlink>
        </w:p>
        <w:p w14:paraId="05CF0387"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32710" w:history="1">
            <w:r>
              <w:rPr>
                <w:rFonts w:ascii="宋体" w:eastAsia="宋体" w:hAnsi="宋体" w:cs="宋体" w:hint="eastAsia"/>
                <w:sz w:val="21"/>
                <w:szCs w:val="21"/>
              </w:rPr>
              <w:t>1 范围</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_Toc32710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w:t>
            </w:r>
            <w:r>
              <w:rPr>
                <w:rFonts w:ascii="宋体" w:eastAsia="宋体" w:hAnsi="宋体" w:cs="宋体" w:hint="eastAsia"/>
                <w:sz w:val="21"/>
                <w:szCs w:val="21"/>
              </w:rPr>
              <w:fldChar w:fldCharType="end"/>
            </w:r>
          </w:hyperlink>
        </w:p>
        <w:p w14:paraId="71C7091D"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10611" w:history="1">
            <w:r>
              <w:rPr>
                <w:rFonts w:ascii="宋体" w:eastAsia="宋体" w:hAnsi="宋体" w:cs="宋体" w:hint="eastAsia"/>
                <w:sz w:val="21"/>
                <w:szCs w:val="21"/>
              </w:rPr>
              <w:t>2 规范性引用文件</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_Toc10611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w:t>
            </w:r>
            <w:r>
              <w:rPr>
                <w:rFonts w:ascii="宋体" w:eastAsia="宋体" w:hAnsi="宋体" w:cs="宋体" w:hint="eastAsia"/>
                <w:sz w:val="21"/>
                <w:szCs w:val="21"/>
              </w:rPr>
              <w:fldChar w:fldCharType="end"/>
            </w:r>
          </w:hyperlink>
        </w:p>
        <w:p w14:paraId="7BB58AC7"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32430" w:history="1">
            <w:r>
              <w:rPr>
                <w:rFonts w:ascii="宋体" w:eastAsia="宋体" w:hAnsi="宋体" w:cs="宋体" w:hint="eastAsia"/>
                <w:sz w:val="21"/>
                <w:szCs w:val="21"/>
              </w:rPr>
              <w:t>3 术语和定义</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_Toc32430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1</w:t>
            </w:r>
            <w:r>
              <w:rPr>
                <w:rFonts w:ascii="宋体" w:eastAsia="宋体" w:hAnsi="宋体" w:cs="宋体" w:hint="eastAsia"/>
                <w:sz w:val="21"/>
                <w:szCs w:val="21"/>
              </w:rPr>
              <w:fldChar w:fldCharType="end"/>
            </w:r>
          </w:hyperlink>
        </w:p>
        <w:p w14:paraId="7E99EE33"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22830" w:history="1">
            <w:r>
              <w:rPr>
                <w:rFonts w:ascii="宋体" w:eastAsia="宋体" w:hAnsi="宋体" w:cs="宋体" w:hint="eastAsia"/>
                <w:sz w:val="21"/>
                <w:szCs w:val="21"/>
              </w:rPr>
              <w:t>4 评价要求</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_Toc22830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w:t>
            </w:r>
            <w:r>
              <w:rPr>
                <w:rFonts w:ascii="宋体" w:eastAsia="宋体" w:hAnsi="宋体" w:cs="宋体" w:hint="eastAsia"/>
                <w:sz w:val="21"/>
                <w:szCs w:val="21"/>
              </w:rPr>
              <w:fldChar w:fldCharType="end"/>
            </w:r>
          </w:hyperlink>
        </w:p>
        <w:p w14:paraId="725408BE"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2119" w:history="1">
            <w:r>
              <w:rPr>
                <w:rFonts w:ascii="宋体" w:eastAsia="宋体" w:hAnsi="宋体" w:cs="宋体" w:hint="eastAsia"/>
                <w:sz w:val="21"/>
                <w:szCs w:val="21"/>
              </w:rPr>
              <w:t>5低碳实验室基本要求</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_Toc2119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2</w:t>
            </w:r>
            <w:r>
              <w:rPr>
                <w:rFonts w:ascii="宋体" w:eastAsia="宋体" w:hAnsi="宋体" w:cs="宋体" w:hint="eastAsia"/>
                <w:sz w:val="21"/>
                <w:szCs w:val="21"/>
              </w:rPr>
              <w:fldChar w:fldCharType="end"/>
            </w:r>
          </w:hyperlink>
        </w:p>
        <w:p w14:paraId="1CE068B9"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6043" w:history="1">
            <w:r>
              <w:rPr>
                <w:rFonts w:ascii="宋体" w:eastAsia="宋体" w:hAnsi="宋体" w:cs="宋体" w:hint="eastAsia"/>
                <w:sz w:val="21"/>
                <w:szCs w:val="21"/>
              </w:rPr>
              <w:t>6低碳实验室运行要求</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_Toc6043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3</w:t>
            </w:r>
            <w:r>
              <w:rPr>
                <w:rFonts w:ascii="宋体" w:eastAsia="宋体" w:hAnsi="宋体" w:cs="宋体" w:hint="eastAsia"/>
                <w:sz w:val="21"/>
                <w:szCs w:val="21"/>
              </w:rPr>
              <w:fldChar w:fldCharType="end"/>
            </w:r>
          </w:hyperlink>
        </w:p>
        <w:p w14:paraId="681E32E2"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19063" w:history="1">
            <w:r>
              <w:rPr>
                <w:rFonts w:ascii="宋体" w:eastAsia="宋体" w:hAnsi="宋体" w:cs="宋体" w:hint="eastAsia"/>
                <w:sz w:val="21"/>
                <w:szCs w:val="21"/>
              </w:rPr>
              <w:t>7评价流程</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_Toc19063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14:paraId="6992F259"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11088" w:history="1">
            <w:r>
              <w:rPr>
                <w:rFonts w:ascii="宋体" w:eastAsia="宋体" w:hAnsi="宋体" w:cs="宋体" w:hint="eastAsia"/>
                <w:sz w:val="21"/>
                <w:szCs w:val="21"/>
              </w:rPr>
              <w:t>8评价内容</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_Toc11088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4</w:t>
            </w:r>
            <w:r>
              <w:rPr>
                <w:rFonts w:ascii="宋体" w:eastAsia="宋体" w:hAnsi="宋体" w:cs="宋体" w:hint="eastAsia"/>
                <w:sz w:val="21"/>
                <w:szCs w:val="21"/>
              </w:rPr>
              <w:fldChar w:fldCharType="end"/>
            </w:r>
          </w:hyperlink>
        </w:p>
        <w:p w14:paraId="45682FE6"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2220" w:history="1">
            <w:r>
              <w:rPr>
                <w:rFonts w:ascii="宋体" w:eastAsia="宋体" w:hAnsi="宋体" w:cs="宋体" w:hint="eastAsia"/>
                <w:sz w:val="21"/>
                <w:szCs w:val="21"/>
              </w:rPr>
              <w:t>9评价报告</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_Toc2220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5</w:t>
            </w:r>
            <w:r>
              <w:rPr>
                <w:rFonts w:ascii="宋体" w:eastAsia="宋体" w:hAnsi="宋体" w:cs="宋体" w:hint="eastAsia"/>
                <w:sz w:val="21"/>
                <w:szCs w:val="21"/>
              </w:rPr>
              <w:fldChar w:fldCharType="end"/>
            </w:r>
          </w:hyperlink>
        </w:p>
        <w:p w14:paraId="49027627" w14:textId="77777777" w:rsidR="003A6B3A" w:rsidRDefault="00000000">
          <w:pPr>
            <w:pStyle w:val="WPSOffice1"/>
            <w:tabs>
              <w:tab w:val="right" w:leader="dot" w:pos="8304"/>
            </w:tabs>
            <w:spacing w:line="360" w:lineRule="auto"/>
            <w:rPr>
              <w:rFonts w:ascii="宋体" w:eastAsia="宋体" w:hAnsi="宋体" w:cs="宋体"/>
              <w:sz w:val="21"/>
              <w:szCs w:val="21"/>
            </w:rPr>
          </w:pPr>
          <w:hyperlink w:anchor="_Toc27727" w:history="1">
            <w:r>
              <w:rPr>
                <w:rFonts w:ascii="宋体" w:eastAsia="宋体" w:hAnsi="宋体" w:cs="宋体" w:hint="eastAsia"/>
                <w:spacing w:val="51"/>
                <w:sz w:val="21"/>
                <w:szCs w:val="21"/>
              </w:rPr>
              <w:t>附 录A</w:t>
            </w:r>
            <w:r>
              <w:rPr>
                <w:rFonts w:ascii="宋体" w:eastAsia="宋体" w:hAnsi="宋体" w:cs="宋体" w:hint="eastAsia"/>
                <w:spacing w:val="-1"/>
                <w:sz w:val="21"/>
                <w:szCs w:val="21"/>
              </w:rPr>
              <w:t>（规范性附录</w:t>
            </w:r>
            <w:r>
              <w:rPr>
                <w:rFonts w:ascii="宋体" w:eastAsia="宋体" w:hAnsi="宋体" w:cs="宋体" w:hint="eastAsia"/>
                <w:sz w:val="21"/>
                <w:szCs w:val="21"/>
              </w:rPr>
              <w:t>）</w:t>
            </w:r>
            <w:r>
              <w:rPr>
                <w:rFonts w:ascii="宋体" w:eastAsia="宋体" w:hAnsi="宋体" w:cs="宋体" w:hint="eastAsia"/>
                <w:sz w:val="21"/>
                <w:szCs w:val="21"/>
              </w:rPr>
              <w:tab/>
            </w: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PAGEREF _Toc27727 \h </w:instrText>
            </w:r>
            <w:r>
              <w:rPr>
                <w:rFonts w:ascii="宋体" w:eastAsia="宋体" w:hAnsi="宋体" w:cs="宋体" w:hint="eastAsia"/>
                <w:sz w:val="21"/>
                <w:szCs w:val="21"/>
              </w:rPr>
            </w:r>
            <w:r>
              <w:rPr>
                <w:rFonts w:ascii="宋体" w:eastAsia="宋体" w:hAnsi="宋体" w:cs="宋体" w:hint="eastAsia"/>
                <w:sz w:val="21"/>
                <w:szCs w:val="21"/>
              </w:rPr>
              <w:fldChar w:fldCharType="separate"/>
            </w:r>
            <w:r>
              <w:rPr>
                <w:rFonts w:ascii="宋体" w:eastAsia="宋体" w:hAnsi="宋体" w:cs="宋体" w:hint="eastAsia"/>
                <w:sz w:val="21"/>
                <w:szCs w:val="21"/>
              </w:rPr>
              <w:t>6</w:t>
            </w:r>
            <w:r>
              <w:rPr>
                <w:rFonts w:ascii="宋体" w:eastAsia="宋体" w:hAnsi="宋体" w:cs="宋体" w:hint="eastAsia"/>
                <w:sz w:val="21"/>
                <w:szCs w:val="21"/>
              </w:rPr>
              <w:fldChar w:fldCharType="end"/>
            </w:r>
          </w:hyperlink>
        </w:p>
        <w:p w14:paraId="7E7B89B6" w14:textId="77777777" w:rsidR="003A6B3A" w:rsidRDefault="00000000">
          <w:pPr>
            <w:pStyle w:val="TOC1"/>
            <w:widowControl/>
            <w:tabs>
              <w:tab w:val="right" w:leader="dot" w:pos="9629"/>
            </w:tabs>
            <w:autoSpaceDE/>
            <w:autoSpaceDN/>
            <w:spacing w:line="276" w:lineRule="auto"/>
            <w:jc w:val="both"/>
            <w:rPr>
              <w:kern w:val="2"/>
              <w:sz w:val="21"/>
              <w:szCs w:val="21"/>
            </w:rPr>
          </w:pPr>
          <w:r>
            <w:rPr>
              <w:rFonts w:hint="eastAsia"/>
              <w:kern w:val="2"/>
              <w:szCs w:val="21"/>
            </w:rPr>
            <w:fldChar w:fldCharType="end"/>
          </w:r>
        </w:p>
      </w:sdtContent>
    </w:sdt>
    <w:p w14:paraId="645EF943" w14:textId="77777777" w:rsidR="003A6B3A" w:rsidRDefault="003A6B3A">
      <w:pPr>
        <w:pStyle w:val="TOC1"/>
        <w:widowControl/>
        <w:tabs>
          <w:tab w:val="right" w:leader="dot" w:pos="9629"/>
        </w:tabs>
        <w:autoSpaceDE/>
        <w:autoSpaceDN/>
        <w:spacing w:line="276" w:lineRule="auto"/>
        <w:jc w:val="both"/>
        <w:rPr>
          <w:kern w:val="2"/>
          <w:sz w:val="21"/>
          <w:szCs w:val="21"/>
        </w:rPr>
        <w:sectPr w:rsidR="003A6B3A">
          <w:headerReference w:type="even" r:id="rId9"/>
          <w:headerReference w:type="default" r:id="rId10"/>
          <w:footerReference w:type="even" r:id="rId11"/>
          <w:footerReference w:type="default" r:id="rId12"/>
          <w:pgSz w:w="11910" w:h="16840"/>
          <w:pgMar w:top="1440" w:right="1803" w:bottom="1440" w:left="1803" w:header="1441" w:footer="1144" w:gutter="0"/>
          <w:pgNumType w:fmt="upperRoman" w:start="1"/>
          <w:cols w:space="720"/>
        </w:sectPr>
      </w:pPr>
    </w:p>
    <w:p w14:paraId="2A8D59C8" w14:textId="77777777" w:rsidR="003A6B3A" w:rsidRDefault="003A6B3A">
      <w:pPr>
        <w:pStyle w:val="a3"/>
        <w:rPr>
          <w:sz w:val="20"/>
        </w:rPr>
      </w:pPr>
    </w:p>
    <w:p w14:paraId="0BBA0A5A" w14:textId="77777777" w:rsidR="003A6B3A" w:rsidRDefault="003A6B3A">
      <w:pPr>
        <w:pStyle w:val="a3"/>
        <w:rPr>
          <w:sz w:val="20"/>
        </w:rPr>
      </w:pPr>
    </w:p>
    <w:p w14:paraId="7B2BD71D" w14:textId="77777777" w:rsidR="003A6B3A" w:rsidRDefault="003A6B3A">
      <w:pPr>
        <w:rPr>
          <w:spacing w:val="-1"/>
        </w:rPr>
      </w:pPr>
    </w:p>
    <w:p w14:paraId="5BE86B1F" w14:textId="77777777" w:rsidR="003A6B3A" w:rsidRDefault="003A6B3A">
      <w:pPr>
        <w:rPr>
          <w:spacing w:val="-1"/>
        </w:rPr>
      </w:pPr>
    </w:p>
    <w:p w14:paraId="7E625A33" w14:textId="77777777" w:rsidR="003A6B3A" w:rsidRDefault="003A6B3A">
      <w:pPr>
        <w:rPr>
          <w:spacing w:val="-1"/>
        </w:rPr>
      </w:pPr>
    </w:p>
    <w:p w14:paraId="1E2B63D8" w14:textId="77777777" w:rsidR="003A6B3A" w:rsidRDefault="003A6B3A">
      <w:pPr>
        <w:rPr>
          <w:spacing w:val="-1"/>
        </w:rPr>
      </w:pPr>
    </w:p>
    <w:p w14:paraId="01A21F21" w14:textId="77777777" w:rsidR="003A6B3A" w:rsidRDefault="003A6B3A">
      <w:pPr>
        <w:rPr>
          <w:spacing w:val="-1"/>
        </w:rPr>
      </w:pPr>
    </w:p>
    <w:p w14:paraId="4390D74E" w14:textId="77777777" w:rsidR="003A6B3A" w:rsidRDefault="003A6B3A">
      <w:pPr>
        <w:rPr>
          <w:spacing w:val="-1"/>
        </w:rPr>
      </w:pPr>
    </w:p>
    <w:p w14:paraId="26A0AC85" w14:textId="77777777" w:rsidR="003A6B3A" w:rsidRDefault="003A6B3A">
      <w:pPr>
        <w:rPr>
          <w:spacing w:val="-1"/>
        </w:rPr>
      </w:pPr>
    </w:p>
    <w:p w14:paraId="7D073FCE" w14:textId="77777777" w:rsidR="003A6B3A" w:rsidRDefault="003A6B3A">
      <w:pPr>
        <w:rPr>
          <w:spacing w:val="-1"/>
        </w:rPr>
      </w:pPr>
    </w:p>
    <w:p w14:paraId="1A27CBB5" w14:textId="77777777" w:rsidR="003A6B3A" w:rsidRDefault="003A6B3A">
      <w:pPr>
        <w:rPr>
          <w:spacing w:val="-1"/>
        </w:rPr>
      </w:pPr>
    </w:p>
    <w:p w14:paraId="03BE9AA0" w14:textId="77777777" w:rsidR="003A6B3A" w:rsidRDefault="003A6B3A">
      <w:pPr>
        <w:rPr>
          <w:spacing w:val="-1"/>
        </w:rPr>
      </w:pPr>
    </w:p>
    <w:p w14:paraId="423EA49F" w14:textId="77777777" w:rsidR="003A6B3A" w:rsidRDefault="003A6B3A">
      <w:pPr>
        <w:rPr>
          <w:spacing w:val="-1"/>
        </w:rPr>
      </w:pPr>
    </w:p>
    <w:p w14:paraId="783E3FF3" w14:textId="77777777" w:rsidR="003A6B3A" w:rsidRDefault="003A6B3A">
      <w:pPr>
        <w:rPr>
          <w:spacing w:val="-1"/>
        </w:rPr>
      </w:pPr>
    </w:p>
    <w:p w14:paraId="07284577" w14:textId="77777777" w:rsidR="003A6B3A" w:rsidRDefault="003A6B3A">
      <w:pPr>
        <w:rPr>
          <w:spacing w:val="-1"/>
        </w:rPr>
      </w:pPr>
    </w:p>
    <w:p w14:paraId="2EFDA732" w14:textId="77777777" w:rsidR="003A6B3A" w:rsidRDefault="003A6B3A">
      <w:pPr>
        <w:rPr>
          <w:spacing w:val="-1"/>
        </w:rPr>
      </w:pPr>
    </w:p>
    <w:p w14:paraId="5403EF25" w14:textId="77777777" w:rsidR="003A6B3A" w:rsidRDefault="003A6B3A">
      <w:pPr>
        <w:rPr>
          <w:spacing w:val="-1"/>
        </w:rPr>
      </w:pPr>
    </w:p>
    <w:p w14:paraId="35FA514F" w14:textId="77777777" w:rsidR="003A6B3A" w:rsidRDefault="003A6B3A">
      <w:pPr>
        <w:rPr>
          <w:spacing w:val="-1"/>
        </w:rPr>
      </w:pPr>
    </w:p>
    <w:p w14:paraId="5F0E08A2" w14:textId="77777777" w:rsidR="003A6B3A" w:rsidRDefault="003A6B3A">
      <w:pPr>
        <w:rPr>
          <w:spacing w:val="-1"/>
        </w:rPr>
      </w:pPr>
    </w:p>
    <w:p w14:paraId="386E0CE3" w14:textId="77777777" w:rsidR="003A6B3A" w:rsidRDefault="003A6B3A">
      <w:pPr>
        <w:rPr>
          <w:spacing w:val="-1"/>
        </w:rPr>
      </w:pPr>
    </w:p>
    <w:p w14:paraId="70F138BA" w14:textId="77777777" w:rsidR="003A6B3A" w:rsidRDefault="003A6B3A">
      <w:pPr>
        <w:rPr>
          <w:spacing w:val="-1"/>
        </w:rPr>
      </w:pPr>
    </w:p>
    <w:p w14:paraId="711A36B9" w14:textId="77777777" w:rsidR="003A6B3A" w:rsidRDefault="003A6B3A">
      <w:pPr>
        <w:rPr>
          <w:spacing w:val="-1"/>
        </w:rPr>
      </w:pPr>
    </w:p>
    <w:p w14:paraId="15B23A7D" w14:textId="77777777" w:rsidR="003A6B3A" w:rsidRDefault="003A6B3A">
      <w:pPr>
        <w:rPr>
          <w:spacing w:val="-1"/>
        </w:rPr>
      </w:pPr>
    </w:p>
    <w:p w14:paraId="717A9ACF" w14:textId="77777777" w:rsidR="003A6B3A" w:rsidRDefault="003A6B3A">
      <w:pPr>
        <w:rPr>
          <w:spacing w:val="-1"/>
        </w:rPr>
      </w:pPr>
    </w:p>
    <w:p w14:paraId="0791E965" w14:textId="77777777" w:rsidR="003A6B3A" w:rsidRDefault="003A6B3A">
      <w:pPr>
        <w:rPr>
          <w:spacing w:val="-1"/>
        </w:rPr>
      </w:pPr>
    </w:p>
    <w:p w14:paraId="03B37447" w14:textId="77777777" w:rsidR="003A6B3A" w:rsidRDefault="003A6B3A">
      <w:pPr>
        <w:rPr>
          <w:spacing w:val="-1"/>
        </w:rPr>
      </w:pPr>
    </w:p>
    <w:p w14:paraId="16807E32" w14:textId="77777777" w:rsidR="003A6B3A" w:rsidRDefault="003A6B3A">
      <w:pPr>
        <w:rPr>
          <w:spacing w:val="-1"/>
        </w:rPr>
      </w:pPr>
    </w:p>
    <w:p w14:paraId="5A75F2B1" w14:textId="77777777" w:rsidR="003A6B3A" w:rsidRDefault="003A6B3A">
      <w:pPr>
        <w:tabs>
          <w:tab w:val="left" w:pos="957"/>
        </w:tabs>
        <w:ind w:right="538"/>
        <w:jc w:val="both"/>
        <w:outlineLvl w:val="0"/>
        <w:rPr>
          <w:sz w:val="32"/>
        </w:rPr>
      </w:pPr>
      <w:bookmarkStart w:id="3" w:name="_Toc59"/>
    </w:p>
    <w:bookmarkEnd w:id="3"/>
    <w:p w14:paraId="79EC68C8" w14:textId="77777777" w:rsidR="003A6B3A" w:rsidRDefault="00000000">
      <w:pPr>
        <w:tabs>
          <w:tab w:val="left" w:pos="957"/>
        </w:tabs>
        <w:ind w:right="538"/>
        <w:jc w:val="center"/>
        <w:rPr>
          <w:rFonts w:ascii="黑体" w:eastAsia="黑体" w:hAnsi="黑体" w:cs="黑体"/>
          <w:sz w:val="32"/>
        </w:rPr>
      </w:pPr>
      <w:r>
        <w:rPr>
          <w:rFonts w:ascii="黑体" w:eastAsia="黑体" w:hAnsi="黑体" w:cs="黑体" w:hint="eastAsia"/>
          <w:sz w:val="32"/>
        </w:rPr>
        <w:t>前</w:t>
      </w:r>
      <w:r>
        <w:rPr>
          <w:rFonts w:ascii="黑体" w:eastAsia="黑体" w:hAnsi="黑体" w:cs="黑体" w:hint="eastAsia"/>
          <w:sz w:val="32"/>
        </w:rPr>
        <w:tab/>
        <w:t>言</w:t>
      </w:r>
    </w:p>
    <w:p w14:paraId="7D7CC3DA" w14:textId="77777777" w:rsidR="003A6B3A" w:rsidRDefault="003A6B3A">
      <w:pPr>
        <w:tabs>
          <w:tab w:val="left" w:pos="957"/>
        </w:tabs>
        <w:ind w:right="538"/>
        <w:jc w:val="center"/>
        <w:rPr>
          <w:rFonts w:ascii="黑体" w:eastAsia="黑体" w:hAnsi="黑体" w:cs="黑体"/>
          <w:sz w:val="32"/>
        </w:rPr>
      </w:pPr>
    </w:p>
    <w:p w14:paraId="34F9F1CC" w14:textId="77777777" w:rsidR="00E440B3" w:rsidRPr="0091190E" w:rsidRDefault="00E440B3" w:rsidP="00E440B3">
      <w:pPr>
        <w:pStyle w:val="a8"/>
        <w:rPr>
          <w:rFonts w:hAnsi="宋体" w:cs="宋体"/>
          <w:lang w:eastAsia="zh-CN"/>
        </w:rPr>
      </w:pPr>
      <w:r w:rsidRPr="0091190E">
        <w:rPr>
          <w:rFonts w:hAnsi="宋体" w:cs="宋体" w:hint="eastAsia"/>
          <w:lang w:eastAsia="zh-CN"/>
        </w:rPr>
        <w:t>本文件按照</w:t>
      </w:r>
      <w:r w:rsidRPr="0091190E">
        <w:rPr>
          <w:rFonts w:hAnsi="宋体" w:cs="宋体" w:hint="eastAsia"/>
          <w:lang w:eastAsia="zh-CN"/>
        </w:rPr>
        <w:t>GB/T 1.1</w:t>
      </w:r>
      <w:r w:rsidRPr="0091190E">
        <w:rPr>
          <w:rFonts w:hAnsi="宋体" w:cs="宋体" w:hint="eastAsia"/>
          <w:lang w:eastAsia="zh-CN"/>
        </w:rPr>
        <w:t>—</w:t>
      </w:r>
      <w:r w:rsidRPr="0091190E">
        <w:rPr>
          <w:rFonts w:hAnsi="宋体" w:cs="宋体" w:hint="eastAsia"/>
          <w:lang w:eastAsia="zh-CN"/>
        </w:rPr>
        <w:t>2020</w:t>
      </w:r>
      <w:r w:rsidRPr="0091190E">
        <w:rPr>
          <w:rFonts w:hAnsi="宋体" w:cs="宋体" w:hint="eastAsia"/>
          <w:lang w:eastAsia="zh-CN"/>
        </w:rPr>
        <w:t>《标准化工作导则</w:t>
      </w:r>
      <w:r w:rsidRPr="0091190E">
        <w:rPr>
          <w:rFonts w:hAnsi="宋体" w:cs="宋体" w:hint="eastAsia"/>
          <w:lang w:eastAsia="zh-CN"/>
        </w:rPr>
        <w:t xml:space="preserve">  </w:t>
      </w:r>
      <w:r w:rsidRPr="0091190E">
        <w:rPr>
          <w:rFonts w:hAnsi="宋体" w:cs="宋体" w:hint="eastAsia"/>
          <w:lang w:eastAsia="zh-CN"/>
        </w:rPr>
        <w:t>第</w:t>
      </w:r>
      <w:r w:rsidRPr="0091190E">
        <w:rPr>
          <w:rFonts w:hAnsi="宋体" w:cs="宋体" w:hint="eastAsia"/>
          <w:lang w:eastAsia="zh-CN"/>
        </w:rPr>
        <w:t>1</w:t>
      </w:r>
      <w:r w:rsidRPr="0091190E">
        <w:rPr>
          <w:rFonts w:hAnsi="宋体" w:cs="宋体" w:hint="eastAsia"/>
          <w:lang w:eastAsia="zh-CN"/>
        </w:rPr>
        <w:t>部分：标准化文件的结构和起草规则》的规定起草。</w:t>
      </w:r>
    </w:p>
    <w:p w14:paraId="73BDF7E6" w14:textId="77777777" w:rsidR="00E440B3" w:rsidRPr="0091190E" w:rsidRDefault="00E440B3" w:rsidP="00E440B3">
      <w:pPr>
        <w:pStyle w:val="a8"/>
        <w:rPr>
          <w:rFonts w:hAnsi="宋体" w:cs="宋体"/>
          <w:lang w:eastAsia="zh-CN"/>
        </w:rPr>
      </w:pPr>
      <w:r w:rsidRPr="0091190E">
        <w:rPr>
          <w:rFonts w:hAnsi="宋体" w:cs="宋体" w:hint="eastAsia"/>
          <w:lang w:eastAsia="zh-CN"/>
        </w:rPr>
        <w:t>本文件的某些内容可能涉及专利。本文件的发布机构不承担识别专利的责任。</w:t>
      </w:r>
    </w:p>
    <w:p w14:paraId="59DC15C2" w14:textId="77777777" w:rsidR="00E440B3" w:rsidRPr="0091190E" w:rsidRDefault="00E440B3" w:rsidP="00E440B3">
      <w:pPr>
        <w:pStyle w:val="a8"/>
        <w:rPr>
          <w:rFonts w:hAnsi="宋体" w:cs="宋体"/>
          <w:lang w:eastAsia="zh-CN"/>
        </w:rPr>
      </w:pPr>
      <w:r w:rsidRPr="0091190E">
        <w:rPr>
          <w:rFonts w:hAnsi="宋体" w:cs="宋体" w:hint="eastAsia"/>
          <w:lang w:eastAsia="zh-CN"/>
        </w:rPr>
        <w:t>本文件由中国认证认可协会提出并归口。</w:t>
      </w:r>
    </w:p>
    <w:p w14:paraId="77D2B1C4" w14:textId="77777777" w:rsidR="003A6B3A" w:rsidRPr="00E440B3" w:rsidRDefault="00000000" w:rsidP="00E440B3">
      <w:pPr>
        <w:pStyle w:val="a8"/>
        <w:rPr>
          <w:rFonts w:hAnsi="宋体" w:cs="宋体"/>
          <w:lang w:eastAsia="zh-CN"/>
        </w:rPr>
      </w:pPr>
      <w:r w:rsidRPr="00E440B3">
        <w:rPr>
          <w:rFonts w:hAnsi="宋体" w:cs="宋体" w:hint="eastAsia"/>
          <w:lang w:eastAsia="zh-CN"/>
        </w:rPr>
        <w:t>本标准起草单位：广东智环</w:t>
      </w:r>
      <w:proofErr w:type="gramStart"/>
      <w:r w:rsidRPr="00E440B3">
        <w:rPr>
          <w:rFonts w:hAnsi="宋体" w:cs="宋体" w:hint="eastAsia"/>
          <w:lang w:eastAsia="zh-CN"/>
        </w:rPr>
        <w:t>研</w:t>
      </w:r>
      <w:proofErr w:type="gramEnd"/>
      <w:r w:rsidRPr="00E440B3">
        <w:rPr>
          <w:rFonts w:hAnsi="宋体" w:cs="宋体" w:hint="eastAsia"/>
          <w:lang w:eastAsia="zh-CN"/>
        </w:rPr>
        <w:t>生态科技发展有限公司、天津渤海职业技术学院、新疆轻工职业技术学院、北京电子科技职业学院、国家市场监督管理总局认证认可技术研究中心、常州工程职业技术学院、徐州生物工程职业技术学院、</w:t>
      </w:r>
      <w:r w:rsidRPr="00E440B3">
        <w:rPr>
          <w:rFonts w:hAnsi="宋体" w:cs="宋体"/>
          <w:lang w:eastAsia="zh-CN"/>
        </w:rPr>
        <w:t>烟台正海合</w:t>
      </w:r>
      <w:proofErr w:type="gramStart"/>
      <w:r w:rsidRPr="00E440B3">
        <w:rPr>
          <w:rFonts w:hAnsi="宋体" w:cs="宋体"/>
          <w:lang w:eastAsia="zh-CN"/>
        </w:rPr>
        <w:t>泰科技</w:t>
      </w:r>
      <w:proofErr w:type="gramEnd"/>
      <w:r w:rsidRPr="00E440B3">
        <w:rPr>
          <w:rFonts w:hAnsi="宋体" w:cs="宋体"/>
          <w:lang w:eastAsia="zh-CN"/>
        </w:rPr>
        <w:t>股份有限公司</w:t>
      </w:r>
      <w:r w:rsidRPr="00E440B3">
        <w:rPr>
          <w:rFonts w:hAnsi="宋体" w:cs="宋体" w:hint="eastAsia"/>
          <w:lang w:eastAsia="zh-CN"/>
        </w:rPr>
        <w:t>、智行合一技术服务（山东）有限公司、广电计量检测（西安）有限公司</w:t>
      </w:r>
      <w:r w:rsidRPr="00E440B3">
        <w:rPr>
          <w:rFonts w:hAnsi="宋体" w:cs="宋体"/>
          <w:lang w:eastAsia="zh-CN"/>
        </w:rPr>
        <w:t>、山东</w:t>
      </w:r>
      <w:proofErr w:type="gramStart"/>
      <w:r w:rsidRPr="00E440B3">
        <w:rPr>
          <w:rFonts w:hAnsi="宋体" w:cs="宋体"/>
          <w:lang w:eastAsia="zh-CN"/>
        </w:rPr>
        <w:t>世</w:t>
      </w:r>
      <w:proofErr w:type="gramEnd"/>
      <w:r w:rsidRPr="00E440B3">
        <w:rPr>
          <w:rFonts w:hAnsi="宋体" w:cs="宋体"/>
          <w:lang w:eastAsia="zh-CN"/>
        </w:rPr>
        <w:t>通检测评价技术服务有限公司</w:t>
      </w:r>
      <w:r w:rsidRPr="00E440B3">
        <w:rPr>
          <w:rFonts w:hAnsi="宋体" w:cs="宋体" w:hint="eastAsia"/>
          <w:lang w:eastAsia="zh-CN"/>
        </w:rPr>
        <w:t>、</w:t>
      </w:r>
      <w:r w:rsidRPr="00E440B3">
        <w:rPr>
          <w:rFonts w:hAnsi="宋体" w:cs="宋体"/>
          <w:lang w:eastAsia="zh-CN"/>
        </w:rPr>
        <w:t>中检邦迪（北京）智能科技有限公司、天元数通（北京）科技有限公司</w:t>
      </w:r>
    </w:p>
    <w:p w14:paraId="68FAA729" w14:textId="77777777" w:rsidR="003A6B3A" w:rsidRPr="00E440B3" w:rsidRDefault="00000000" w:rsidP="00E440B3">
      <w:pPr>
        <w:pStyle w:val="a8"/>
        <w:rPr>
          <w:rFonts w:hAnsi="宋体" w:cs="宋体"/>
          <w:lang w:eastAsia="zh-CN"/>
        </w:rPr>
      </w:pPr>
      <w:r w:rsidRPr="00E440B3">
        <w:rPr>
          <w:rFonts w:hAnsi="宋体" w:cs="宋体" w:hint="eastAsia"/>
          <w:lang w:eastAsia="zh-CN"/>
        </w:rPr>
        <w:t>本标准起草人：</w:t>
      </w:r>
      <w:r w:rsidRPr="00E440B3">
        <w:rPr>
          <w:rFonts w:hAnsi="宋体" w:cs="宋体" w:hint="eastAsia"/>
          <w:lang w:eastAsia="zh-CN"/>
        </w:rPr>
        <w:t xml:space="preserve"> </w:t>
      </w:r>
      <w:bookmarkStart w:id="4" w:name="_bookmark2"/>
      <w:bookmarkEnd w:id="4"/>
      <w:r w:rsidRPr="00E440B3">
        <w:rPr>
          <w:rFonts w:hAnsi="宋体" w:cs="宋体" w:hint="eastAsia"/>
          <w:lang w:eastAsia="zh-CN"/>
        </w:rPr>
        <w:t>胡炜杰、安晓春、赵伟伟、崔迎、王丽、陈亮、</w:t>
      </w:r>
      <w:r w:rsidRPr="00E440B3">
        <w:rPr>
          <w:rFonts w:hAnsi="宋体" w:cs="宋体"/>
          <w:lang w:eastAsia="zh-CN"/>
        </w:rPr>
        <w:t>唐茂芝、</w:t>
      </w:r>
      <w:r w:rsidRPr="00E440B3">
        <w:rPr>
          <w:rFonts w:hAnsi="宋体" w:cs="宋体" w:hint="eastAsia"/>
          <w:lang w:eastAsia="zh-CN"/>
        </w:rPr>
        <w:t>邢丽楠、叶爱英、张成明、韦明、王克强、席继红、刘建平、高山</w:t>
      </w:r>
      <w:proofErr w:type="gramStart"/>
      <w:r w:rsidRPr="00E440B3">
        <w:rPr>
          <w:rFonts w:hAnsi="宋体" w:cs="宋体" w:hint="eastAsia"/>
          <w:lang w:eastAsia="zh-CN"/>
        </w:rPr>
        <w:t>山</w:t>
      </w:r>
      <w:proofErr w:type="gramEnd"/>
      <w:r w:rsidRPr="00E440B3">
        <w:rPr>
          <w:rFonts w:hAnsi="宋体" w:cs="宋体"/>
          <w:lang w:eastAsia="zh-CN"/>
        </w:rPr>
        <w:t>、</w:t>
      </w:r>
      <w:r w:rsidRPr="00E440B3">
        <w:rPr>
          <w:rFonts w:hAnsi="宋体" w:cs="宋体" w:hint="eastAsia"/>
          <w:lang w:eastAsia="zh-CN"/>
        </w:rPr>
        <w:t>车延年、王文玲、王竹坤、</w:t>
      </w:r>
      <w:r w:rsidRPr="00E440B3">
        <w:rPr>
          <w:rFonts w:hAnsi="宋体" w:cs="宋体"/>
          <w:lang w:eastAsia="zh-CN"/>
        </w:rPr>
        <w:t>周正火、姜艳、朱丽娜、郭耀庚、谷玥</w:t>
      </w:r>
      <w:proofErr w:type="gramStart"/>
      <w:r w:rsidRPr="00E440B3">
        <w:rPr>
          <w:rFonts w:hAnsi="宋体" w:cs="宋体"/>
          <w:lang w:eastAsia="zh-CN"/>
        </w:rPr>
        <w:t>婵</w:t>
      </w:r>
      <w:proofErr w:type="gramEnd"/>
    </w:p>
    <w:p w14:paraId="56489E0E" w14:textId="77777777" w:rsidR="003A6B3A" w:rsidRDefault="003A6B3A">
      <w:pPr>
        <w:autoSpaceDE/>
        <w:autoSpaceDN/>
        <w:spacing w:line="360" w:lineRule="auto"/>
        <w:ind w:firstLineChars="200" w:firstLine="420"/>
        <w:jc w:val="both"/>
        <w:rPr>
          <w:rFonts w:cs="Times New Roman"/>
          <w:sz w:val="21"/>
          <w:szCs w:val="21"/>
        </w:rPr>
        <w:sectPr w:rsidR="003A6B3A">
          <w:headerReference w:type="even" r:id="rId13"/>
          <w:headerReference w:type="default" r:id="rId14"/>
          <w:footerReference w:type="even" r:id="rId15"/>
          <w:footerReference w:type="default" r:id="rId16"/>
          <w:type w:val="continuous"/>
          <w:pgSz w:w="11910" w:h="16840"/>
          <w:pgMar w:top="1423" w:right="1803" w:bottom="1423" w:left="1803" w:header="720" w:footer="720" w:gutter="0"/>
          <w:pgNumType w:fmt="upperRoman"/>
          <w:cols w:space="720"/>
        </w:sectPr>
      </w:pPr>
    </w:p>
    <w:p w14:paraId="3AE45554" w14:textId="77777777" w:rsidR="003A6B3A" w:rsidRDefault="00000000">
      <w:pPr>
        <w:autoSpaceDE/>
        <w:autoSpaceDN/>
        <w:jc w:val="center"/>
        <w:rPr>
          <w:rFonts w:ascii="Times New Roman" w:eastAsia="黑体" w:hAnsi="Times New Roman" w:cs="黑体"/>
          <w:kern w:val="2"/>
          <w:sz w:val="32"/>
          <w:szCs w:val="32"/>
        </w:rPr>
      </w:pPr>
      <w:bookmarkStart w:id="5" w:name="_Toc32698"/>
      <w:r>
        <w:rPr>
          <w:rFonts w:ascii="Times New Roman" w:eastAsia="黑体" w:hAnsi="Times New Roman" w:cs="黑体" w:hint="eastAsia"/>
          <w:kern w:val="2"/>
          <w:sz w:val="32"/>
          <w:szCs w:val="32"/>
        </w:rPr>
        <w:lastRenderedPageBreak/>
        <w:t>低碳实验室评价指南</w:t>
      </w:r>
      <w:bookmarkEnd w:id="5"/>
    </w:p>
    <w:p w14:paraId="64AA53FA" w14:textId="77777777" w:rsidR="003A6B3A" w:rsidRDefault="003A6B3A">
      <w:pPr>
        <w:pStyle w:val="a3"/>
        <w:spacing w:before="12"/>
        <w:rPr>
          <w:sz w:val="19"/>
        </w:rPr>
      </w:pPr>
    </w:p>
    <w:p w14:paraId="75647D33" w14:textId="77777777" w:rsidR="003A6B3A" w:rsidRDefault="00000000">
      <w:pPr>
        <w:pStyle w:val="aa"/>
        <w:rPr>
          <w:rFonts w:cs="黑体"/>
          <w:lang w:eastAsia="zh-CN"/>
        </w:rPr>
      </w:pPr>
      <w:bookmarkStart w:id="6" w:name="_Toc32710"/>
      <w:r>
        <w:rPr>
          <w:rFonts w:cs="黑体" w:hint="eastAsia"/>
          <w:lang w:eastAsia="zh-CN"/>
        </w:rPr>
        <w:t>1 范围</w:t>
      </w:r>
      <w:bookmarkEnd w:id="6"/>
    </w:p>
    <w:p w14:paraId="2B24167F" w14:textId="77777777" w:rsidR="003A6B3A" w:rsidRDefault="00000000">
      <w:pPr>
        <w:pStyle w:val="a8"/>
        <w:rPr>
          <w:rFonts w:ascii="宋体" w:hAnsi="宋体" w:cs="宋体"/>
          <w:lang w:eastAsia="zh-CN"/>
        </w:rPr>
      </w:pPr>
      <w:r>
        <w:rPr>
          <w:rFonts w:ascii="宋体" w:hAnsi="宋体" w:cs="宋体" w:hint="eastAsia"/>
          <w:lang w:eastAsia="zh-CN"/>
        </w:rPr>
        <w:t>本文件规定了低碳实验室评价的相关术语和定义、基本要求、评价指标体系和评价方法。</w:t>
      </w:r>
    </w:p>
    <w:p w14:paraId="227FE17A" w14:textId="77777777" w:rsidR="003A6B3A" w:rsidRDefault="00000000">
      <w:pPr>
        <w:pStyle w:val="a8"/>
        <w:rPr>
          <w:rFonts w:ascii="宋体" w:hAnsi="宋体" w:cs="宋体"/>
          <w:lang w:eastAsia="zh-CN"/>
        </w:rPr>
      </w:pPr>
      <w:r>
        <w:rPr>
          <w:rFonts w:ascii="宋体" w:hAnsi="宋体" w:cs="宋体" w:hint="eastAsia"/>
          <w:lang w:eastAsia="zh-CN"/>
        </w:rPr>
        <w:t>本文件适用于政府、第三方机构对低碳实验室的评价工作，也可用于实验室自评价。</w:t>
      </w:r>
    </w:p>
    <w:p w14:paraId="1EF9C8E8" w14:textId="77777777" w:rsidR="003A6B3A" w:rsidRDefault="00000000">
      <w:pPr>
        <w:pStyle w:val="aa"/>
        <w:rPr>
          <w:rFonts w:cs="黑体"/>
          <w:lang w:eastAsia="zh-CN"/>
        </w:rPr>
      </w:pPr>
      <w:bookmarkStart w:id="7" w:name="_Toc10611"/>
      <w:r>
        <w:rPr>
          <w:rFonts w:cs="黑体" w:hint="eastAsia"/>
          <w:lang w:eastAsia="zh-CN"/>
        </w:rPr>
        <w:t>2 规范性引用文件</w:t>
      </w:r>
      <w:bookmarkEnd w:id="7"/>
    </w:p>
    <w:p w14:paraId="6F9D3FF9" w14:textId="77777777" w:rsidR="003A6B3A" w:rsidRDefault="00000000">
      <w:pPr>
        <w:pStyle w:val="a8"/>
        <w:ind w:right="210"/>
        <w:rPr>
          <w:rFonts w:ascii="宋体" w:hAnsi="宋体" w:cs="宋体"/>
          <w:lang w:eastAsia="zh-CN"/>
        </w:rPr>
      </w:pPr>
      <w:r>
        <w:rPr>
          <w:rFonts w:ascii="宋体" w:hAnsi="宋体" w:cs="宋体" w:hint="eastAsia"/>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EAC2F89" w14:textId="77777777" w:rsidR="003A6B3A" w:rsidRDefault="00000000">
      <w:pPr>
        <w:pStyle w:val="a8"/>
        <w:rPr>
          <w:rFonts w:ascii="宋体" w:hAnsi="宋体" w:cs="宋体"/>
          <w:lang w:eastAsia="zh-CN"/>
        </w:rPr>
      </w:pPr>
      <w:r>
        <w:rPr>
          <w:rFonts w:ascii="宋体" w:hAnsi="宋体" w:cs="宋体" w:hint="eastAsia"/>
          <w:lang w:eastAsia="zh-CN"/>
        </w:rPr>
        <w:t>GB/T 13234 用能单位节能量计算方法</w:t>
      </w:r>
    </w:p>
    <w:p w14:paraId="2EA8932E" w14:textId="77777777" w:rsidR="003A6B3A" w:rsidRDefault="00000000">
      <w:pPr>
        <w:pStyle w:val="a8"/>
        <w:rPr>
          <w:rFonts w:ascii="宋体" w:hAnsi="宋体" w:cs="宋体"/>
          <w:lang w:eastAsia="zh-CN"/>
        </w:rPr>
      </w:pPr>
      <w:r>
        <w:rPr>
          <w:rFonts w:ascii="宋体" w:hAnsi="宋体" w:cs="宋体" w:hint="eastAsia"/>
          <w:lang w:eastAsia="zh-CN"/>
        </w:rPr>
        <w:t>GB 17167</w:t>
      </w:r>
      <w:r>
        <w:rPr>
          <w:rFonts w:ascii="宋体" w:hAnsi="宋体" w:cs="宋体" w:hint="eastAsia"/>
          <w:lang w:eastAsia="zh-CN"/>
        </w:rPr>
        <w:tab/>
        <w:t>用能单位能源计量器具配备和管理通则</w:t>
      </w:r>
    </w:p>
    <w:p w14:paraId="142321A8" w14:textId="77777777" w:rsidR="003A6B3A" w:rsidRDefault="00000000">
      <w:pPr>
        <w:pStyle w:val="a8"/>
        <w:rPr>
          <w:rFonts w:ascii="宋体" w:hAnsi="宋体" w:cs="宋体"/>
          <w:lang w:eastAsia="zh-CN"/>
        </w:rPr>
      </w:pPr>
      <w:r>
        <w:rPr>
          <w:rFonts w:ascii="宋体" w:hAnsi="宋体" w:cs="宋体" w:hint="eastAsia"/>
          <w:lang w:eastAsia="zh-CN"/>
        </w:rPr>
        <w:t>GB/T 23331 能源管理体系要求及使用指南</w:t>
      </w:r>
    </w:p>
    <w:p w14:paraId="22CEEA9F" w14:textId="77777777" w:rsidR="003A6B3A" w:rsidRDefault="00000000">
      <w:pPr>
        <w:pStyle w:val="a8"/>
        <w:rPr>
          <w:rFonts w:ascii="宋体" w:hAnsi="宋体" w:cs="宋体"/>
          <w:lang w:eastAsia="zh-CN"/>
        </w:rPr>
      </w:pPr>
      <w:r>
        <w:rPr>
          <w:rFonts w:ascii="宋体" w:hAnsi="宋体" w:cs="宋体" w:hint="eastAsia"/>
          <w:lang w:eastAsia="zh-CN"/>
        </w:rPr>
        <w:t>GB/T 24001 环境管理体系规范及使用指南</w:t>
      </w:r>
    </w:p>
    <w:p w14:paraId="770B9F43" w14:textId="77777777" w:rsidR="003A6B3A" w:rsidRDefault="00000000">
      <w:pPr>
        <w:pStyle w:val="a8"/>
        <w:rPr>
          <w:rFonts w:ascii="宋体" w:hAnsi="宋体" w:cs="宋体"/>
          <w:lang w:eastAsia="zh-CN"/>
        </w:rPr>
      </w:pPr>
      <w:r>
        <w:rPr>
          <w:rFonts w:ascii="宋体" w:hAnsi="宋体" w:cs="宋体" w:hint="eastAsia"/>
          <w:lang w:eastAsia="zh-CN"/>
        </w:rPr>
        <w:t>GB/T 24256 产品生态设计通则</w:t>
      </w:r>
    </w:p>
    <w:p w14:paraId="13E9D4D0" w14:textId="77777777" w:rsidR="003A6B3A" w:rsidRDefault="00000000">
      <w:pPr>
        <w:pStyle w:val="a8"/>
        <w:rPr>
          <w:rFonts w:ascii="宋体" w:hAnsi="宋体" w:cs="宋体"/>
          <w:lang w:eastAsia="zh-CN"/>
        </w:rPr>
      </w:pPr>
      <w:r>
        <w:rPr>
          <w:rFonts w:ascii="宋体" w:hAnsi="宋体" w:cs="宋体" w:hint="eastAsia"/>
          <w:lang w:eastAsia="zh-CN"/>
        </w:rPr>
        <w:t>GB/T 29115 工业企业节约原材料评价导则</w:t>
      </w:r>
    </w:p>
    <w:p w14:paraId="0C95F2A0" w14:textId="77777777" w:rsidR="003A6B3A" w:rsidRDefault="00000000">
      <w:pPr>
        <w:pStyle w:val="a8"/>
        <w:rPr>
          <w:rFonts w:ascii="宋体" w:hAnsi="宋体" w:cs="宋体"/>
          <w:lang w:eastAsia="zh-CN"/>
        </w:rPr>
      </w:pPr>
      <w:r>
        <w:rPr>
          <w:rFonts w:ascii="宋体" w:hAnsi="宋体" w:cs="宋体" w:hint="eastAsia"/>
          <w:lang w:eastAsia="zh-CN"/>
        </w:rPr>
        <w:t>GB/T 33760 基于项目的温室气体减排量评估技术规范通用要求</w:t>
      </w:r>
    </w:p>
    <w:p w14:paraId="6F89AD67" w14:textId="77777777" w:rsidR="003A6B3A" w:rsidRDefault="00000000">
      <w:pPr>
        <w:pStyle w:val="a8"/>
        <w:rPr>
          <w:rFonts w:ascii="宋体" w:hAnsi="宋体" w:cs="宋体"/>
          <w:lang w:eastAsia="zh-CN"/>
        </w:rPr>
      </w:pPr>
      <w:r>
        <w:rPr>
          <w:rFonts w:ascii="宋体" w:hAnsi="宋体" w:cs="宋体" w:hint="eastAsia"/>
          <w:lang w:eastAsia="zh-CN"/>
        </w:rPr>
        <w:t>GB 50034 建筑照明设计标准</w:t>
      </w:r>
    </w:p>
    <w:p w14:paraId="0FCE3AFD" w14:textId="77777777" w:rsidR="003A6B3A" w:rsidRDefault="00000000">
      <w:pPr>
        <w:pStyle w:val="a8"/>
        <w:rPr>
          <w:rFonts w:ascii="宋体" w:hAnsi="宋体" w:cs="宋体"/>
          <w:lang w:eastAsia="zh-CN"/>
        </w:rPr>
      </w:pPr>
      <w:r>
        <w:rPr>
          <w:rFonts w:ascii="宋体" w:hAnsi="宋体" w:cs="宋体" w:hint="eastAsia"/>
          <w:lang w:eastAsia="zh-CN"/>
        </w:rPr>
        <w:t>GB 12021.3房间空气调节器能效限定值及能效等级</w:t>
      </w:r>
    </w:p>
    <w:p w14:paraId="75B9A50B" w14:textId="77777777" w:rsidR="003A6B3A" w:rsidRDefault="00000000">
      <w:pPr>
        <w:pStyle w:val="a8"/>
        <w:rPr>
          <w:rFonts w:ascii="宋体" w:hAnsi="宋体" w:cs="宋体"/>
          <w:lang w:eastAsia="zh-CN"/>
        </w:rPr>
      </w:pPr>
      <w:r>
        <w:rPr>
          <w:rFonts w:ascii="宋体" w:hAnsi="宋体" w:cs="宋体" w:hint="eastAsia"/>
          <w:lang w:eastAsia="zh-CN"/>
        </w:rPr>
        <w:t>GB/T 16664企业供配电系统节能监测办法</w:t>
      </w:r>
    </w:p>
    <w:p w14:paraId="6DFD8C7B" w14:textId="77777777" w:rsidR="003A6B3A" w:rsidRDefault="00000000">
      <w:pPr>
        <w:pStyle w:val="a8"/>
        <w:rPr>
          <w:rFonts w:ascii="宋体" w:hAnsi="宋体" w:cs="宋体"/>
          <w:lang w:eastAsia="zh-CN"/>
        </w:rPr>
      </w:pPr>
      <w:r>
        <w:rPr>
          <w:rFonts w:ascii="宋体" w:hAnsi="宋体" w:cs="宋体" w:hint="eastAsia"/>
          <w:lang w:eastAsia="zh-CN"/>
        </w:rPr>
        <w:t>GB 19577</w:t>
      </w:r>
      <w:r>
        <w:rPr>
          <w:rFonts w:ascii="宋体" w:hAnsi="宋体" w:cs="宋体" w:hint="eastAsia"/>
          <w:lang w:eastAsia="zh-CN"/>
        </w:rPr>
        <w:tab/>
        <w:t>冷水机组能效限定值及能源效率等级</w:t>
      </w:r>
    </w:p>
    <w:p w14:paraId="330343B2" w14:textId="77777777" w:rsidR="003A6B3A" w:rsidRDefault="00000000">
      <w:pPr>
        <w:pStyle w:val="a8"/>
        <w:rPr>
          <w:rFonts w:ascii="宋体" w:hAnsi="宋体" w:cs="宋体"/>
          <w:lang w:eastAsia="zh-CN"/>
        </w:rPr>
      </w:pPr>
      <w:r>
        <w:rPr>
          <w:rFonts w:ascii="宋体" w:hAnsi="宋体" w:cs="宋体" w:hint="eastAsia"/>
          <w:lang w:eastAsia="zh-CN"/>
        </w:rPr>
        <w:t>GB 20052</w:t>
      </w:r>
      <w:r>
        <w:rPr>
          <w:rFonts w:ascii="宋体" w:hAnsi="宋体" w:cs="宋体" w:hint="eastAsia"/>
          <w:lang w:eastAsia="zh-CN"/>
        </w:rPr>
        <w:tab/>
        <w:t>三相配电变压器能效限定值及能效等级</w:t>
      </w:r>
    </w:p>
    <w:p w14:paraId="1F48C4A1" w14:textId="77777777" w:rsidR="003A6B3A" w:rsidRDefault="00000000">
      <w:pPr>
        <w:pStyle w:val="a8"/>
        <w:rPr>
          <w:rFonts w:ascii="宋体" w:hAnsi="宋体" w:cs="宋体"/>
          <w:lang w:eastAsia="zh-CN"/>
        </w:rPr>
      </w:pPr>
      <w:r>
        <w:rPr>
          <w:rFonts w:ascii="宋体" w:hAnsi="宋体" w:cs="宋体" w:hint="eastAsia"/>
          <w:lang w:eastAsia="zh-CN"/>
        </w:rPr>
        <w:t>GB 21454</w:t>
      </w:r>
      <w:r>
        <w:rPr>
          <w:rFonts w:ascii="宋体" w:hAnsi="宋体" w:cs="宋体" w:hint="eastAsia"/>
          <w:lang w:eastAsia="zh-CN"/>
        </w:rPr>
        <w:tab/>
        <w:t>多联式空调（热泵）机组能效限定值及能源效率等级</w:t>
      </w:r>
    </w:p>
    <w:p w14:paraId="45AC1A79" w14:textId="77777777" w:rsidR="003A6B3A" w:rsidRDefault="00000000">
      <w:pPr>
        <w:pStyle w:val="a8"/>
        <w:rPr>
          <w:rFonts w:ascii="宋体" w:hAnsi="宋体" w:cs="宋体"/>
          <w:lang w:eastAsia="zh-CN"/>
        </w:rPr>
      </w:pPr>
      <w:r>
        <w:rPr>
          <w:rFonts w:ascii="宋体" w:hAnsi="宋体" w:cs="宋体" w:hint="eastAsia"/>
          <w:lang w:eastAsia="zh-CN"/>
        </w:rPr>
        <w:t>GB/T 50001  能源管理体系要求</w:t>
      </w:r>
    </w:p>
    <w:p w14:paraId="76806075" w14:textId="77777777" w:rsidR="003A6B3A" w:rsidRDefault="00000000">
      <w:pPr>
        <w:pStyle w:val="a8"/>
        <w:rPr>
          <w:rFonts w:ascii="宋体" w:hAnsi="宋体" w:cs="宋体"/>
          <w:lang w:eastAsia="zh-CN"/>
        </w:rPr>
      </w:pPr>
      <w:r>
        <w:rPr>
          <w:rFonts w:ascii="宋体" w:hAnsi="宋体" w:cs="宋体" w:hint="eastAsia"/>
          <w:lang w:eastAsia="zh-CN"/>
        </w:rPr>
        <w:t>GB/T 24001 环境管理体系 要求及使用指南</w:t>
      </w:r>
    </w:p>
    <w:p w14:paraId="360153CD" w14:textId="77777777" w:rsidR="003A6B3A" w:rsidRDefault="00000000">
      <w:pPr>
        <w:pStyle w:val="a8"/>
        <w:rPr>
          <w:rFonts w:ascii="宋体" w:hAnsi="宋体" w:cs="宋体"/>
          <w:lang w:eastAsia="zh-CN"/>
        </w:rPr>
      </w:pPr>
      <w:r>
        <w:rPr>
          <w:rFonts w:ascii="宋体" w:hAnsi="宋体" w:cs="宋体" w:hint="eastAsia"/>
          <w:lang w:eastAsia="zh-CN"/>
        </w:rPr>
        <w:t>GB 50034</w:t>
      </w:r>
      <w:r>
        <w:rPr>
          <w:rFonts w:ascii="宋体" w:hAnsi="宋体" w:cs="宋体" w:hint="eastAsia"/>
          <w:lang w:eastAsia="zh-CN"/>
        </w:rPr>
        <w:tab/>
        <w:t>建筑照明设计标准</w:t>
      </w:r>
    </w:p>
    <w:p w14:paraId="6BF8BD81" w14:textId="77777777" w:rsidR="003A6B3A" w:rsidRDefault="00000000">
      <w:pPr>
        <w:pStyle w:val="a8"/>
        <w:rPr>
          <w:rFonts w:ascii="宋体" w:hAnsi="宋体" w:cs="宋体"/>
          <w:lang w:eastAsia="zh-CN"/>
        </w:rPr>
      </w:pPr>
      <w:r>
        <w:rPr>
          <w:rFonts w:ascii="宋体" w:hAnsi="宋体" w:cs="宋体" w:hint="eastAsia"/>
          <w:lang w:eastAsia="zh-CN"/>
        </w:rPr>
        <w:t>GB 50189</w:t>
      </w:r>
      <w:r>
        <w:rPr>
          <w:rFonts w:ascii="宋体" w:hAnsi="宋体" w:cs="宋体" w:hint="eastAsia"/>
          <w:lang w:eastAsia="zh-CN"/>
        </w:rPr>
        <w:tab/>
        <w:t>公共建筑设计节能标准</w:t>
      </w:r>
    </w:p>
    <w:p w14:paraId="408AFC7E" w14:textId="77777777" w:rsidR="003A6B3A" w:rsidRDefault="00000000">
      <w:pPr>
        <w:pStyle w:val="a8"/>
        <w:rPr>
          <w:rFonts w:ascii="宋体" w:hAnsi="宋体" w:cs="宋体"/>
          <w:lang w:eastAsia="zh-CN"/>
        </w:rPr>
      </w:pPr>
      <w:r>
        <w:rPr>
          <w:rFonts w:ascii="宋体" w:hAnsi="宋体" w:cs="宋体" w:hint="eastAsia"/>
          <w:lang w:eastAsia="zh-CN"/>
        </w:rPr>
        <w:t>GB/T 50378  绿色建筑评价标准</w:t>
      </w:r>
    </w:p>
    <w:p w14:paraId="2F0546B7" w14:textId="77777777" w:rsidR="003A6B3A" w:rsidRDefault="00000000">
      <w:pPr>
        <w:pStyle w:val="a8"/>
        <w:rPr>
          <w:rFonts w:ascii="宋体" w:hAnsi="宋体" w:cs="宋体"/>
          <w:lang w:eastAsia="zh-CN"/>
        </w:rPr>
      </w:pPr>
      <w:r>
        <w:rPr>
          <w:rFonts w:ascii="宋体" w:hAnsi="宋体" w:cs="宋体" w:hint="eastAsia"/>
          <w:lang w:eastAsia="zh-CN"/>
        </w:rPr>
        <w:t xml:space="preserve">ISO 14064-1∶2018 温室气体第1部分∶组织层面对温室气体排放和清除的量化和报告的规范及指南(Greenhouse gases — Part l: Specification with guidance at the organization level </w:t>
      </w:r>
      <w:proofErr w:type="spellStart"/>
      <w:r>
        <w:rPr>
          <w:rFonts w:ascii="宋体" w:hAnsi="宋体" w:cs="宋体" w:hint="eastAsia"/>
          <w:lang w:eastAsia="zh-CN"/>
        </w:rPr>
        <w:t>forquantification</w:t>
      </w:r>
      <w:proofErr w:type="spellEnd"/>
      <w:r>
        <w:rPr>
          <w:rFonts w:ascii="宋体" w:hAnsi="宋体" w:cs="宋体" w:hint="eastAsia"/>
          <w:lang w:eastAsia="zh-CN"/>
        </w:rPr>
        <w:t xml:space="preserve"> and reporting of greenhouse gas emissions and removals)</w:t>
      </w:r>
    </w:p>
    <w:p w14:paraId="7876A541" w14:textId="77777777" w:rsidR="003A6B3A" w:rsidRDefault="00000000">
      <w:pPr>
        <w:pStyle w:val="a8"/>
        <w:rPr>
          <w:rFonts w:ascii="宋体" w:hAnsi="宋体" w:cs="宋体"/>
          <w:lang w:eastAsia="zh-CN"/>
        </w:rPr>
      </w:pPr>
      <w:r>
        <w:rPr>
          <w:rFonts w:ascii="宋体" w:hAnsi="宋体" w:cs="宋体" w:hint="eastAsia"/>
          <w:lang w:eastAsia="zh-CN"/>
        </w:rPr>
        <w:t>ISO 14067：2018 温室气体-产品碳足迹-量化的要求和指南(Greenhouse gases — Carbon footprint of product — Requirements and guidelines for quantification)</w:t>
      </w:r>
    </w:p>
    <w:p w14:paraId="7AAEB974" w14:textId="77777777" w:rsidR="003A6B3A" w:rsidRDefault="00000000">
      <w:pPr>
        <w:pStyle w:val="aa"/>
        <w:rPr>
          <w:rFonts w:cs="黑体"/>
          <w:lang w:eastAsia="zh-CN"/>
        </w:rPr>
      </w:pPr>
      <w:bookmarkStart w:id="8" w:name="_Toc32430"/>
      <w:r>
        <w:rPr>
          <w:rFonts w:cs="黑体" w:hint="eastAsia"/>
          <w:lang w:eastAsia="zh-CN"/>
        </w:rPr>
        <w:t>3 术语和定义</w:t>
      </w:r>
      <w:bookmarkEnd w:id="8"/>
    </w:p>
    <w:p w14:paraId="1C0D8750" w14:textId="77777777" w:rsidR="003A6B3A" w:rsidRDefault="00000000">
      <w:pPr>
        <w:pStyle w:val="a8"/>
        <w:rPr>
          <w:rFonts w:ascii="宋体" w:hAnsi="宋体" w:cs="宋体"/>
          <w:lang w:eastAsia="zh-CN"/>
        </w:rPr>
      </w:pPr>
      <w:r>
        <w:rPr>
          <w:rFonts w:ascii="宋体" w:hAnsi="宋体" w:cs="宋体" w:hint="eastAsia"/>
          <w:lang w:eastAsia="zh-CN"/>
        </w:rPr>
        <w:t>下列术语和定义适用于本文件。</w:t>
      </w:r>
    </w:p>
    <w:p w14:paraId="4E0CB864" w14:textId="77777777" w:rsidR="003A6B3A" w:rsidRDefault="00000000">
      <w:pPr>
        <w:pStyle w:val="11"/>
        <w:rPr>
          <w:rFonts w:cs="黑体"/>
          <w:lang w:eastAsia="zh-CN"/>
        </w:rPr>
      </w:pPr>
      <w:r>
        <w:rPr>
          <w:rFonts w:cs="黑体" w:hint="eastAsia"/>
          <w:lang w:eastAsia="zh-CN"/>
        </w:rPr>
        <w:t>3.1</w:t>
      </w:r>
    </w:p>
    <w:p w14:paraId="590AB43C" w14:textId="77777777" w:rsidR="003A6B3A" w:rsidRDefault="00000000">
      <w:pPr>
        <w:keepNext/>
        <w:keepLines/>
        <w:autoSpaceDE/>
        <w:autoSpaceDN/>
        <w:ind w:firstLineChars="200" w:firstLine="420"/>
        <w:jc w:val="both"/>
        <w:rPr>
          <w:rFonts w:ascii="Times New Roman" w:eastAsia="黑体" w:hAnsi="Times New Roman" w:cs="黑体"/>
          <w:bCs/>
          <w:sz w:val="21"/>
          <w:szCs w:val="21"/>
        </w:rPr>
      </w:pPr>
      <w:r>
        <w:rPr>
          <w:rFonts w:ascii="Times New Roman" w:eastAsia="黑体" w:hAnsi="Times New Roman" w:cs="黑体" w:hint="eastAsia"/>
          <w:bCs/>
          <w:sz w:val="21"/>
          <w:szCs w:val="21"/>
        </w:rPr>
        <w:t>碳排放强度</w:t>
      </w:r>
      <w:r>
        <w:rPr>
          <w:rFonts w:ascii="Times New Roman" w:eastAsia="黑体" w:hAnsi="Times New Roman" w:cs="黑体" w:hint="eastAsia"/>
          <w:bCs/>
          <w:sz w:val="21"/>
          <w:szCs w:val="21"/>
        </w:rPr>
        <w:t xml:space="preserve">  intensity of carbon emission</w:t>
      </w:r>
    </w:p>
    <w:p w14:paraId="0AB14ED2" w14:textId="77777777" w:rsidR="003A6B3A" w:rsidRDefault="00000000">
      <w:r>
        <w:rPr>
          <w:rFonts w:hint="eastAsia"/>
        </w:rPr>
        <w:t xml:space="preserve"> </w:t>
      </w:r>
      <w:r>
        <w:t xml:space="preserve">  </w:t>
      </w:r>
      <w:r>
        <w:rPr>
          <w:rFonts w:hint="eastAsia"/>
        </w:rPr>
        <w:t xml:space="preserve"> 实验室产值或服务量的碳排放量</w:t>
      </w:r>
    </w:p>
    <w:p w14:paraId="4F298CC7" w14:textId="77777777" w:rsidR="003A6B3A" w:rsidRDefault="00000000">
      <w:pPr>
        <w:pStyle w:val="11"/>
        <w:rPr>
          <w:rFonts w:cs="黑体"/>
          <w:lang w:eastAsia="zh-CN"/>
        </w:rPr>
      </w:pPr>
      <w:r>
        <w:rPr>
          <w:rFonts w:cs="黑体" w:hint="eastAsia"/>
          <w:lang w:eastAsia="zh-CN"/>
        </w:rPr>
        <w:lastRenderedPageBreak/>
        <w:t>3.2</w:t>
      </w:r>
    </w:p>
    <w:p w14:paraId="080A9ADE" w14:textId="77777777" w:rsidR="003A6B3A" w:rsidRDefault="00000000">
      <w:pPr>
        <w:keepNext/>
        <w:keepLines/>
        <w:autoSpaceDE/>
        <w:autoSpaceDN/>
        <w:ind w:firstLineChars="200" w:firstLine="420"/>
        <w:jc w:val="both"/>
        <w:rPr>
          <w:rFonts w:ascii="Times New Roman" w:eastAsia="黑体" w:hAnsi="Times New Roman" w:cs="黑体"/>
          <w:bCs/>
          <w:sz w:val="21"/>
          <w:szCs w:val="21"/>
        </w:rPr>
      </w:pPr>
      <w:r>
        <w:rPr>
          <w:rFonts w:ascii="Times New Roman" w:eastAsia="黑体" w:hAnsi="Times New Roman" w:cs="黑体" w:hint="eastAsia"/>
          <w:bCs/>
          <w:sz w:val="21"/>
          <w:szCs w:val="21"/>
        </w:rPr>
        <w:t>低碳实验室</w:t>
      </w:r>
      <w:r>
        <w:rPr>
          <w:rFonts w:ascii="Times New Roman" w:eastAsia="黑体" w:hAnsi="Times New Roman" w:cs="黑体" w:hint="eastAsia"/>
          <w:bCs/>
          <w:sz w:val="21"/>
          <w:szCs w:val="21"/>
        </w:rPr>
        <w:t xml:space="preserve"> Low carbon Laboratory</w:t>
      </w:r>
    </w:p>
    <w:p w14:paraId="19E3F1B2" w14:textId="77777777" w:rsidR="003A6B3A" w:rsidRDefault="00000000">
      <w:pPr>
        <w:ind w:firstLineChars="200" w:firstLine="440"/>
        <w:jc w:val="both"/>
      </w:pPr>
      <w:r>
        <w:rPr>
          <w:rFonts w:hint="eastAsia"/>
        </w:rPr>
        <w:t>贯彻可持续发展理念，以低能耗、低污染、低排放为目标，通过</w:t>
      </w:r>
      <w:r>
        <w:rPr>
          <w:rFonts w:hint="eastAsia"/>
          <w:szCs w:val="21"/>
        </w:rPr>
        <w:t>能源管理、</w:t>
      </w:r>
      <w:r>
        <w:rPr>
          <w:rFonts w:hint="eastAsia"/>
        </w:rPr>
        <w:t>技术创新、技术改造、管理升级</w:t>
      </w:r>
      <w:r>
        <w:rPr>
          <w:rFonts w:hint="eastAsia"/>
          <w:szCs w:val="21"/>
        </w:rPr>
        <w:t>等一系列降低温室气体排放</w:t>
      </w:r>
      <w:r>
        <w:rPr>
          <w:rFonts w:hint="eastAsia"/>
        </w:rPr>
        <w:t>措施，提高能源资源利用效率，</w:t>
      </w:r>
      <w:r>
        <w:rPr>
          <w:rFonts w:hint="eastAsia"/>
          <w:szCs w:val="21"/>
        </w:rPr>
        <w:t>单位建筑面积碳排放、人均碳</w:t>
      </w:r>
      <w:proofErr w:type="gramStart"/>
      <w:r>
        <w:rPr>
          <w:rFonts w:hint="eastAsia"/>
          <w:szCs w:val="21"/>
        </w:rPr>
        <w:t>排放等碳排放</w:t>
      </w:r>
      <w:proofErr w:type="gramEnd"/>
      <w:r>
        <w:rPr>
          <w:rFonts w:hint="eastAsia"/>
          <w:szCs w:val="21"/>
        </w:rPr>
        <w:t>强度低于常规管理的</w:t>
      </w:r>
      <w:r>
        <w:rPr>
          <w:rFonts w:hint="eastAsia"/>
        </w:rPr>
        <w:t>实验室。</w:t>
      </w:r>
    </w:p>
    <w:p w14:paraId="58BBF23C" w14:textId="77777777" w:rsidR="003A6B3A" w:rsidRDefault="00000000">
      <w:pPr>
        <w:pStyle w:val="11"/>
        <w:rPr>
          <w:rFonts w:cs="黑体"/>
          <w:lang w:eastAsia="zh-CN"/>
        </w:rPr>
      </w:pPr>
      <w:r>
        <w:rPr>
          <w:rFonts w:cs="黑体" w:hint="eastAsia"/>
          <w:lang w:eastAsia="zh-CN"/>
        </w:rPr>
        <w:t>3.3</w:t>
      </w:r>
    </w:p>
    <w:p w14:paraId="3D48C6F5" w14:textId="77777777" w:rsidR="003A6B3A" w:rsidRDefault="00000000">
      <w:pPr>
        <w:keepNext/>
        <w:keepLines/>
        <w:autoSpaceDE/>
        <w:autoSpaceDN/>
        <w:ind w:firstLineChars="200" w:firstLine="420"/>
        <w:jc w:val="both"/>
        <w:rPr>
          <w:rFonts w:ascii="Times New Roman" w:eastAsia="黑体" w:hAnsi="Times New Roman" w:cs="黑体"/>
          <w:bCs/>
          <w:sz w:val="21"/>
          <w:szCs w:val="21"/>
        </w:rPr>
      </w:pPr>
      <w:r>
        <w:rPr>
          <w:rFonts w:ascii="Times New Roman" w:eastAsia="黑体" w:hAnsi="Times New Roman" w:cs="黑体" w:hint="eastAsia"/>
          <w:bCs/>
          <w:sz w:val="21"/>
          <w:szCs w:val="21"/>
        </w:rPr>
        <w:t>低碳运行管理</w:t>
      </w:r>
      <w:r>
        <w:rPr>
          <w:rFonts w:ascii="Times New Roman" w:eastAsia="黑体" w:hAnsi="Times New Roman" w:cs="黑体" w:hint="eastAsia"/>
          <w:bCs/>
          <w:sz w:val="21"/>
          <w:szCs w:val="21"/>
        </w:rPr>
        <w:t>low-carbon operation management</w:t>
      </w:r>
    </w:p>
    <w:p w14:paraId="2C0572B5" w14:textId="77777777" w:rsidR="003A6B3A" w:rsidRDefault="00000000">
      <w:pPr>
        <w:ind w:firstLineChars="200" w:firstLine="440"/>
        <w:jc w:val="both"/>
      </w:pPr>
      <w:r>
        <w:rPr>
          <w:rFonts w:hint="eastAsia"/>
        </w:rPr>
        <w:t>贯彻可持续发展理念，以低能耗、低排放、低污染为目标，通过技术创新、管理升级措施，提高能源资源利用效率，减少碳排放的运行管理模式。</w:t>
      </w:r>
    </w:p>
    <w:p w14:paraId="680E4B17" w14:textId="77777777" w:rsidR="003A6B3A" w:rsidRDefault="00000000">
      <w:pPr>
        <w:pStyle w:val="11"/>
        <w:rPr>
          <w:rFonts w:cs="黑体"/>
          <w:lang w:eastAsia="zh-CN"/>
        </w:rPr>
      </w:pPr>
      <w:r>
        <w:rPr>
          <w:rFonts w:cs="黑体" w:hint="eastAsia"/>
          <w:lang w:eastAsia="zh-CN"/>
        </w:rPr>
        <w:t>3.4</w:t>
      </w:r>
    </w:p>
    <w:p w14:paraId="07639A2F" w14:textId="77777777" w:rsidR="003A6B3A" w:rsidRDefault="00000000">
      <w:pPr>
        <w:ind w:firstLineChars="200" w:firstLine="420"/>
        <w:rPr>
          <w:rFonts w:ascii="Times New Roman" w:eastAsia="黑体" w:hAnsi="Times New Roman" w:cs="黑体"/>
          <w:bCs/>
          <w:sz w:val="21"/>
          <w:szCs w:val="21"/>
        </w:rPr>
      </w:pPr>
      <w:r>
        <w:rPr>
          <w:rFonts w:ascii="Times New Roman" w:eastAsia="黑体" w:hAnsi="Times New Roman" w:cs="黑体" w:hint="eastAsia"/>
          <w:bCs/>
          <w:sz w:val="21"/>
          <w:szCs w:val="21"/>
        </w:rPr>
        <w:t>能源和</w:t>
      </w:r>
      <w:proofErr w:type="gramStart"/>
      <w:r>
        <w:rPr>
          <w:rFonts w:ascii="Times New Roman" w:eastAsia="黑体" w:hAnsi="Times New Roman" w:cs="黑体" w:hint="eastAsia"/>
          <w:bCs/>
          <w:sz w:val="21"/>
          <w:szCs w:val="21"/>
        </w:rPr>
        <w:t>碳排放</w:t>
      </w:r>
      <w:proofErr w:type="gramEnd"/>
      <w:r>
        <w:rPr>
          <w:rFonts w:ascii="Times New Roman" w:eastAsia="黑体" w:hAnsi="Times New Roman" w:cs="黑体" w:hint="eastAsia"/>
          <w:bCs/>
          <w:sz w:val="21"/>
          <w:szCs w:val="21"/>
        </w:rPr>
        <w:t>信息化管理系统</w:t>
      </w:r>
      <w:r>
        <w:rPr>
          <w:rFonts w:ascii="Times New Roman" w:eastAsia="黑体" w:hAnsi="Times New Roman" w:cs="黑体" w:hint="eastAsia"/>
          <w:bCs/>
          <w:sz w:val="21"/>
          <w:szCs w:val="21"/>
        </w:rPr>
        <w:t xml:space="preserve"> information management system of  energy and carbon emission</w:t>
      </w:r>
    </w:p>
    <w:p w14:paraId="131EB4F9" w14:textId="77777777" w:rsidR="003A6B3A" w:rsidRDefault="00000000">
      <w:pPr>
        <w:ind w:firstLineChars="200" w:firstLine="420"/>
        <w:rPr>
          <w:color w:val="000000"/>
          <w:sz w:val="21"/>
        </w:rPr>
      </w:pPr>
      <w:r>
        <w:rPr>
          <w:rFonts w:hint="eastAsia"/>
          <w:color w:val="000000"/>
          <w:sz w:val="21"/>
        </w:rPr>
        <w:t>具备实时精准的能源及温室气体排放度量、统计、分析及目标设置和追踪能力的数字化平台。</w:t>
      </w:r>
    </w:p>
    <w:p w14:paraId="1C117B44" w14:textId="77777777" w:rsidR="003A6B3A" w:rsidRDefault="00000000">
      <w:pPr>
        <w:pStyle w:val="aa"/>
        <w:rPr>
          <w:rFonts w:cs="黑体"/>
          <w:lang w:eastAsia="zh-CN"/>
        </w:rPr>
      </w:pPr>
      <w:bookmarkStart w:id="9" w:name="_Toc22830"/>
      <w:r>
        <w:rPr>
          <w:rFonts w:cs="黑体" w:hint="eastAsia"/>
          <w:lang w:eastAsia="zh-CN"/>
        </w:rPr>
        <w:t>4 评价要求</w:t>
      </w:r>
      <w:bookmarkEnd w:id="9"/>
    </w:p>
    <w:p w14:paraId="65B2AC21" w14:textId="77777777" w:rsidR="003A6B3A" w:rsidRDefault="00000000">
      <w:pPr>
        <w:pStyle w:val="11"/>
        <w:rPr>
          <w:rFonts w:cs="黑体"/>
          <w:lang w:eastAsia="zh-CN"/>
        </w:rPr>
      </w:pPr>
      <w:r>
        <w:rPr>
          <w:rFonts w:cs="黑体" w:hint="eastAsia"/>
          <w:lang w:eastAsia="zh-CN"/>
        </w:rPr>
        <w:t>4.1低碳实验室创建原则</w:t>
      </w:r>
    </w:p>
    <w:p w14:paraId="12825252" w14:textId="77777777" w:rsidR="003A6B3A" w:rsidRDefault="00000000">
      <w:pPr>
        <w:adjustRightInd w:val="0"/>
        <w:ind w:firstLineChars="200" w:firstLine="420"/>
        <w:rPr>
          <w:color w:val="000000"/>
          <w:sz w:val="21"/>
        </w:rPr>
      </w:pPr>
      <w:r>
        <w:rPr>
          <w:rFonts w:hint="eastAsia"/>
          <w:color w:val="000000"/>
          <w:sz w:val="21"/>
        </w:rPr>
        <w:t>申请低碳实验室，应确保有关温室气体排放信息是真实且有效的，遵循以下原则进行信息报告：</w:t>
      </w:r>
    </w:p>
    <w:p w14:paraId="2C9CCF95" w14:textId="77777777" w:rsidR="003A6B3A" w:rsidRDefault="00000000">
      <w:pPr>
        <w:pStyle w:val="12"/>
        <w:ind w:left="0" w:firstLine="0"/>
        <w:rPr>
          <w:rStyle w:val="ad"/>
          <w:rFonts w:ascii="宋体" w:hAnsi="宋体" w:cs="宋体"/>
        </w:rPr>
      </w:pPr>
      <w:r>
        <w:rPr>
          <w:rStyle w:val="ad"/>
          <w:rFonts w:ascii="宋体" w:hAnsi="宋体" w:cs="宋体" w:hint="eastAsia"/>
        </w:rPr>
        <w:t>a)相关性：选择适合于预期使用者需求的温室气体源、温室气体汇、数据和方法学；</w:t>
      </w:r>
    </w:p>
    <w:p w14:paraId="16D45F06" w14:textId="77777777" w:rsidR="003A6B3A" w:rsidRDefault="00000000">
      <w:pPr>
        <w:pStyle w:val="12"/>
        <w:ind w:left="0" w:firstLine="0"/>
        <w:rPr>
          <w:rStyle w:val="ad"/>
          <w:rFonts w:ascii="宋体" w:hAnsi="宋体" w:cs="宋体"/>
        </w:rPr>
      </w:pPr>
      <w:r>
        <w:rPr>
          <w:rStyle w:val="ad"/>
          <w:rFonts w:ascii="宋体" w:hAnsi="宋体" w:cs="宋体" w:hint="eastAsia"/>
        </w:rPr>
        <w:t>b)完整性：包含所有的相关温室气体排放与清除；</w:t>
      </w:r>
    </w:p>
    <w:p w14:paraId="6C4E1F20" w14:textId="77777777" w:rsidR="003A6B3A" w:rsidRDefault="00000000">
      <w:pPr>
        <w:pStyle w:val="12"/>
        <w:ind w:left="0" w:firstLine="0"/>
        <w:rPr>
          <w:rStyle w:val="ad"/>
          <w:rFonts w:ascii="宋体" w:hAnsi="宋体" w:cs="宋体"/>
        </w:rPr>
      </w:pPr>
      <w:r>
        <w:rPr>
          <w:rStyle w:val="ad"/>
          <w:rFonts w:ascii="宋体" w:hAnsi="宋体" w:cs="宋体" w:hint="eastAsia"/>
        </w:rPr>
        <w:t>c)准确性：就实际而言减少偏差和不确定因素；</w:t>
      </w:r>
    </w:p>
    <w:p w14:paraId="0C0D0670" w14:textId="77777777" w:rsidR="003A6B3A" w:rsidRDefault="00000000">
      <w:pPr>
        <w:pStyle w:val="12"/>
        <w:ind w:left="0" w:firstLine="0"/>
        <w:rPr>
          <w:rStyle w:val="ad"/>
          <w:rFonts w:ascii="宋体" w:hAnsi="宋体" w:cs="宋体"/>
        </w:rPr>
      </w:pPr>
      <w:r>
        <w:rPr>
          <w:rStyle w:val="ad"/>
          <w:rFonts w:ascii="宋体" w:hAnsi="宋体" w:cs="宋体" w:hint="eastAsia"/>
        </w:rPr>
        <w:t>d)透明性：披露充分且恰当的温室气体相关信息，以允许预期使用者有合理的信心去做出决策。</w:t>
      </w:r>
    </w:p>
    <w:p w14:paraId="6ABCBB3F" w14:textId="77777777" w:rsidR="003A6B3A" w:rsidRDefault="00000000">
      <w:pPr>
        <w:pStyle w:val="11"/>
        <w:rPr>
          <w:rFonts w:cs="黑体"/>
          <w:lang w:eastAsia="zh-CN"/>
        </w:rPr>
      </w:pPr>
      <w:r>
        <w:rPr>
          <w:rFonts w:cs="黑体" w:hint="eastAsia"/>
          <w:lang w:eastAsia="zh-CN"/>
        </w:rPr>
        <w:t>4.2评价原则</w:t>
      </w:r>
    </w:p>
    <w:p w14:paraId="65684171" w14:textId="77777777" w:rsidR="003A6B3A" w:rsidRDefault="00000000">
      <w:pPr>
        <w:adjustRightInd w:val="0"/>
        <w:ind w:firstLineChars="200" w:firstLine="420"/>
        <w:rPr>
          <w:sz w:val="21"/>
          <w:szCs w:val="21"/>
        </w:rPr>
      </w:pPr>
      <w:r>
        <w:rPr>
          <w:rFonts w:hint="eastAsia"/>
          <w:color w:val="000000"/>
          <w:sz w:val="21"/>
        </w:rPr>
        <w:t>低碳实验室评价应遵循以下原则：</w:t>
      </w:r>
    </w:p>
    <w:p w14:paraId="6BA378EB" w14:textId="77777777" w:rsidR="003A6B3A" w:rsidRDefault="00000000">
      <w:pPr>
        <w:pStyle w:val="12"/>
        <w:ind w:left="0" w:firstLine="0"/>
        <w:rPr>
          <w:rStyle w:val="ad"/>
          <w:rFonts w:ascii="宋体" w:hAnsi="宋体" w:cs="宋体"/>
        </w:rPr>
      </w:pPr>
      <w:r>
        <w:rPr>
          <w:rStyle w:val="ad"/>
          <w:rFonts w:ascii="宋体" w:hAnsi="宋体" w:cs="宋体" w:hint="eastAsia"/>
        </w:rPr>
        <w:t>a)客观独立：评价机构应独立于</w:t>
      </w:r>
      <w:proofErr w:type="gramStart"/>
      <w:r>
        <w:rPr>
          <w:rStyle w:val="ad"/>
          <w:rFonts w:ascii="宋体" w:hAnsi="宋体" w:cs="宋体" w:hint="eastAsia"/>
        </w:rPr>
        <w:t>受评价</w:t>
      </w:r>
      <w:proofErr w:type="gramEnd"/>
      <w:r>
        <w:rPr>
          <w:rStyle w:val="ad"/>
          <w:rFonts w:ascii="宋体" w:hAnsi="宋体" w:cs="宋体" w:hint="eastAsia"/>
        </w:rPr>
        <w:t>实验室活动，并且在任何情况下都应不带偏见，没有利益上的冲突。评价机构在整个评价过程中应保持客观性，确保评价发现和结论仅建立在所取得的证据的基础上。</w:t>
      </w:r>
    </w:p>
    <w:p w14:paraId="7962CCA6" w14:textId="77777777" w:rsidR="003A6B3A" w:rsidRDefault="00000000">
      <w:pPr>
        <w:pStyle w:val="12"/>
        <w:ind w:left="0" w:firstLine="0"/>
        <w:rPr>
          <w:rStyle w:val="ad"/>
          <w:rFonts w:ascii="宋体" w:hAnsi="宋体" w:cs="宋体"/>
        </w:rPr>
      </w:pPr>
      <w:r>
        <w:rPr>
          <w:rStyle w:val="ad"/>
          <w:rFonts w:ascii="宋体" w:hAnsi="宋体" w:cs="宋体" w:hint="eastAsia"/>
        </w:rPr>
        <w:t>b)诚实守信：评价机构在开展实验室评价活动时，应做到有道德、诚信、正直、保守秘密和谨慎。</w:t>
      </w:r>
    </w:p>
    <w:p w14:paraId="5E51F11E" w14:textId="77777777" w:rsidR="003A6B3A" w:rsidRDefault="00000000">
      <w:pPr>
        <w:pStyle w:val="12"/>
        <w:ind w:left="0" w:firstLine="0"/>
        <w:rPr>
          <w:rStyle w:val="ad"/>
          <w:rFonts w:ascii="宋体" w:hAnsi="宋体" w:cs="宋体"/>
        </w:rPr>
      </w:pPr>
      <w:r>
        <w:rPr>
          <w:rStyle w:val="ad"/>
          <w:rFonts w:ascii="宋体" w:hAnsi="宋体" w:cs="宋体" w:hint="eastAsia"/>
        </w:rPr>
        <w:t>c)公平公正：评价发现、评价结论和评价报告应真实和准确地反映评价活动。评价机构应报告在评价过程中遇到的重大障碍以及在</w:t>
      </w:r>
      <w:proofErr w:type="gramStart"/>
      <w:r>
        <w:rPr>
          <w:rStyle w:val="ad"/>
          <w:rFonts w:ascii="宋体" w:hAnsi="宋体" w:cs="宋体" w:hint="eastAsia"/>
        </w:rPr>
        <w:t>评价组和受评价</w:t>
      </w:r>
      <w:proofErr w:type="gramEnd"/>
      <w:r>
        <w:rPr>
          <w:rStyle w:val="ad"/>
          <w:rFonts w:ascii="宋体" w:hAnsi="宋体" w:cs="宋体" w:hint="eastAsia"/>
        </w:rPr>
        <w:t>对象之间没有解决的分歧意见。沟通必须真实、准确、客观、及时、清楚和完整。</w:t>
      </w:r>
    </w:p>
    <w:p w14:paraId="089BECA2" w14:textId="77777777" w:rsidR="003A6B3A" w:rsidRDefault="00000000">
      <w:pPr>
        <w:pStyle w:val="12"/>
        <w:ind w:left="0" w:firstLine="0"/>
        <w:rPr>
          <w:rStyle w:val="ad"/>
          <w:rFonts w:ascii="宋体" w:hAnsi="宋体" w:cs="宋体"/>
        </w:rPr>
      </w:pPr>
      <w:r>
        <w:rPr>
          <w:rStyle w:val="ad"/>
          <w:rFonts w:ascii="宋体" w:hAnsi="宋体" w:cs="宋体" w:hint="eastAsia"/>
        </w:rPr>
        <w:t>d)专业严谨：评价机构应具有基于观察、知识、经验、资料和其他信息，得出有意义的、严谨准确的结论，并给予合理意见建议和解释说明的能力。</w:t>
      </w:r>
    </w:p>
    <w:p w14:paraId="60D1C96F" w14:textId="77777777" w:rsidR="003A6B3A" w:rsidRDefault="00000000">
      <w:pPr>
        <w:pStyle w:val="aa"/>
        <w:rPr>
          <w:rFonts w:cs="黑体"/>
          <w:lang w:eastAsia="zh-CN"/>
        </w:rPr>
      </w:pPr>
      <w:bookmarkStart w:id="10" w:name="_Toc2119"/>
      <w:r>
        <w:rPr>
          <w:rFonts w:cs="黑体" w:hint="eastAsia"/>
          <w:lang w:eastAsia="zh-CN"/>
        </w:rPr>
        <w:t>5低碳实验室基本要求</w:t>
      </w:r>
      <w:bookmarkEnd w:id="10"/>
    </w:p>
    <w:p w14:paraId="6B298535" w14:textId="77777777" w:rsidR="003A6B3A" w:rsidRDefault="00000000">
      <w:pPr>
        <w:pStyle w:val="11"/>
        <w:rPr>
          <w:rFonts w:cs="黑体"/>
          <w:lang w:eastAsia="zh-CN"/>
        </w:rPr>
      </w:pPr>
      <w:r>
        <w:rPr>
          <w:rFonts w:cs="黑体" w:hint="eastAsia"/>
          <w:lang w:eastAsia="zh-CN"/>
        </w:rPr>
        <w:t>5.1总则</w:t>
      </w:r>
    </w:p>
    <w:p w14:paraId="32E832F2" w14:textId="77777777" w:rsidR="003A6B3A" w:rsidRDefault="00000000">
      <w:pPr>
        <w:pStyle w:val="a8"/>
        <w:rPr>
          <w:rFonts w:ascii="宋体" w:hAnsi="宋体" w:cs="宋体"/>
          <w:lang w:eastAsia="zh-CN"/>
        </w:rPr>
      </w:pPr>
      <w:r>
        <w:rPr>
          <w:rFonts w:ascii="宋体" w:hAnsi="宋体" w:cs="宋体" w:hint="eastAsia"/>
          <w:lang w:eastAsia="zh-CN"/>
        </w:rPr>
        <w:t>低碳实验室创建方应在保证生产安全运营，人员职业健康安全和产品功能、质量，及环境保护的前提下，以实现温室气体净零排放为目标，通过</w:t>
      </w:r>
      <w:r>
        <w:rPr>
          <w:rFonts w:ascii="宋体" w:hAnsi="宋体" w:cs="宋体" w:hint="eastAsia"/>
          <w:szCs w:val="21"/>
          <w:lang w:eastAsia="zh-CN"/>
        </w:rPr>
        <w:t>能源管理、绿色管理、可再生能源利用、绿色电力等一系列降低温室气体排放，推动单位建筑面积碳排放、人均碳排放、可再生能源利用等达到先进水平的活动</w:t>
      </w:r>
      <w:r>
        <w:rPr>
          <w:rFonts w:ascii="宋体" w:hAnsi="宋体" w:cs="宋体" w:hint="eastAsia"/>
          <w:lang w:eastAsia="zh-CN"/>
        </w:rPr>
        <w:t>。</w:t>
      </w:r>
    </w:p>
    <w:p w14:paraId="10F74EF3" w14:textId="77777777" w:rsidR="003A6B3A" w:rsidRDefault="00000000">
      <w:pPr>
        <w:pStyle w:val="11"/>
        <w:rPr>
          <w:rFonts w:cs="黑体"/>
          <w:lang w:eastAsia="zh-CN"/>
        </w:rPr>
      </w:pPr>
      <w:r>
        <w:rPr>
          <w:rFonts w:cs="黑体" w:hint="eastAsia"/>
          <w:lang w:eastAsia="zh-CN"/>
        </w:rPr>
        <w:lastRenderedPageBreak/>
        <w:t>5.2符合性要求</w:t>
      </w:r>
    </w:p>
    <w:p w14:paraId="7A9C7C5E" w14:textId="77777777" w:rsidR="003A6B3A" w:rsidRDefault="00000000">
      <w:pPr>
        <w:ind w:firstLineChars="200" w:firstLine="440"/>
      </w:pPr>
      <w:r>
        <w:rPr>
          <w:rFonts w:hint="eastAsia"/>
        </w:rPr>
        <w:t>低碳实验室应依法设立，应遵守有关法律、法规、政策和标准要求。能源消耗总量和（或）强度绩效应优于常规实验室。</w:t>
      </w:r>
    </w:p>
    <w:p w14:paraId="605C15E9" w14:textId="77777777" w:rsidR="003A6B3A" w:rsidRDefault="00000000">
      <w:pPr>
        <w:pStyle w:val="11"/>
        <w:rPr>
          <w:rFonts w:cs="黑体"/>
          <w:lang w:eastAsia="zh-CN"/>
        </w:rPr>
      </w:pPr>
      <w:r>
        <w:rPr>
          <w:rFonts w:cs="黑体" w:hint="eastAsia"/>
          <w:lang w:eastAsia="zh-CN"/>
        </w:rPr>
        <w:t>5.3低碳管理要求</w:t>
      </w:r>
    </w:p>
    <w:p w14:paraId="47C17DE9" w14:textId="77777777" w:rsidR="003A6B3A" w:rsidRDefault="00000000">
      <w:pPr>
        <w:adjustRightInd w:val="0"/>
        <w:rPr>
          <w:sz w:val="21"/>
          <w:szCs w:val="21"/>
        </w:rPr>
      </w:pPr>
      <w:r>
        <w:rPr>
          <w:rStyle w:val="ac"/>
          <w:rFonts w:ascii="宋体" w:eastAsia="宋体" w:hAnsi="宋体" w:hint="eastAsia"/>
        </w:rPr>
        <w:t>5.3.</w:t>
      </w:r>
      <w:r>
        <w:rPr>
          <w:rFonts w:hint="eastAsia"/>
        </w:rPr>
        <w:t>1</w:t>
      </w:r>
      <w:r>
        <w:rPr>
          <w:rFonts w:hint="eastAsia"/>
          <w:color w:val="000000"/>
          <w:sz w:val="21"/>
        </w:rPr>
        <w:t>最高管理者承诺</w:t>
      </w:r>
    </w:p>
    <w:p w14:paraId="65082D8E" w14:textId="77777777" w:rsidR="003A6B3A" w:rsidRDefault="00000000">
      <w:pPr>
        <w:adjustRightInd w:val="0"/>
        <w:ind w:firstLineChars="200" w:firstLine="420"/>
        <w:rPr>
          <w:sz w:val="21"/>
          <w:szCs w:val="21"/>
        </w:rPr>
      </w:pPr>
      <w:r>
        <w:rPr>
          <w:rFonts w:hint="eastAsia"/>
          <w:sz w:val="21"/>
        </w:rPr>
        <w:t>低碳实验室</w:t>
      </w:r>
      <w:r>
        <w:rPr>
          <w:rFonts w:hint="eastAsia"/>
          <w:sz w:val="21"/>
          <w:szCs w:val="21"/>
        </w:rPr>
        <w:t>创建方的最高管理者应对利益相关方</w:t>
      </w:r>
      <w:proofErr w:type="gramStart"/>
      <w:r>
        <w:rPr>
          <w:rFonts w:hint="eastAsia"/>
          <w:sz w:val="21"/>
          <w:szCs w:val="21"/>
        </w:rPr>
        <w:t>作出</w:t>
      </w:r>
      <w:proofErr w:type="gramEnd"/>
      <w:r>
        <w:rPr>
          <w:rFonts w:hint="eastAsia"/>
          <w:sz w:val="21"/>
          <w:szCs w:val="21"/>
        </w:rPr>
        <w:t>“创建低碳承诺的陈述”，该陈述应包括：</w:t>
      </w:r>
    </w:p>
    <w:p w14:paraId="05C89F98" w14:textId="77777777" w:rsidR="003A6B3A" w:rsidRDefault="00000000">
      <w:pPr>
        <w:adjustRightInd w:val="0"/>
        <w:rPr>
          <w:sz w:val="21"/>
          <w:szCs w:val="21"/>
        </w:rPr>
      </w:pPr>
      <w:r>
        <w:rPr>
          <w:rFonts w:hint="eastAsia"/>
          <w:sz w:val="21"/>
          <w:szCs w:val="21"/>
        </w:rPr>
        <w:t>a) 计划实现</w:t>
      </w:r>
      <w:r>
        <w:rPr>
          <w:rFonts w:hint="eastAsia"/>
          <w:sz w:val="21"/>
        </w:rPr>
        <w:t>低碳实验室</w:t>
      </w:r>
      <w:r>
        <w:rPr>
          <w:rFonts w:hint="eastAsia"/>
          <w:sz w:val="21"/>
          <w:szCs w:val="21"/>
        </w:rPr>
        <w:t>时间计划；</w:t>
      </w:r>
    </w:p>
    <w:p w14:paraId="7C9F391F" w14:textId="77777777" w:rsidR="003A6B3A" w:rsidRDefault="00000000">
      <w:pPr>
        <w:adjustRightInd w:val="0"/>
        <w:rPr>
          <w:sz w:val="21"/>
          <w:szCs w:val="21"/>
        </w:rPr>
      </w:pPr>
      <w:r>
        <w:rPr>
          <w:rFonts w:hint="eastAsia"/>
          <w:sz w:val="21"/>
          <w:szCs w:val="21"/>
        </w:rPr>
        <w:t>b) 对实现</w:t>
      </w:r>
      <w:r>
        <w:rPr>
          <w:rFonts w:hint="eastAsia"/>
          <w:sz w:val="21"/>
        </w:rPr>
        <w:t>低碳实验室</w:t>
      </w:r>
      <w:r>
        <w:rPr>
          <w:rFonts w:hint="eastAsia"/>
          <w:sz w:val="21"/>
          <w:szCs w:val="21"/>
        </w:rPr>
        <w:t>的有效性负责；</w:t>
      </w:r>
    </w:p>
    <w:p w14:paraId="035F4F3B" w14:textId="77777777" w:rsidR="003A6B3A" w:rsidRDefault="00000000">
      <w:pPr>
        <w:adjustRightInd w:val="0"/>
        <w:rPr>
          <w:sz w:val="21"/>
          <w:szCs w:val="21"/>
        </w:rPr>
      </w:pPr>
      <w:r>
        <w:rPr>
          <w:rFonts w:hint="eastAsia"/>
          <w:sz w:val="21"/>
          <w:szCs w:val="21"/>
        </w:rPr>
        <w:t>c) 确保建立</w:t>
      </w:r>
      <w:r>
        <w:rPr>
          <w:rFonts w:hint="eastAsia"/>
          <w:sz w:val="21"/>
        </w:rPr>
        <w:t>低碳实验室</w:t>
      </w:r>
      <w:r>
        <w:rPr>
          <w:rFonts w:hint="eastAsia"/>
          <w:sz w:val="21"/>
          <w:szCs w:val="21"/>
        </w:rPr>
        <w:t>建设、运营的方针和目标，并确保其与组织的战略方向及所处的环境相一致；</w:t>
      </w:r>
    </w:p>
    <w:p w14:paraId="7A6F2C5F" w14:textId="77777777" w:rsidR="003A6B3A" w:rsidRDefault="00000000">
      <w:pPr>
        <w:pStyle w:val="a3"/>
        <w:spacing w:before="8"/>
      </w:pPr>
      <w:r>
        <w:rPr>
          <w:rFonts w:hint="eastAsia"/>
        </w:rPr>
        <w:t>d) 实现并保持</w:t>
      </w:r>
      <w:r>
        <w:rPr>
          <w:rFonts w:hint="eastAsia"/>
          <w:szCs w:val="22"/>
        </w:rPr>
        <w:t>低碳实验室</w:t>
      </w:r>
      <w:r>
        <w:rPr>
          <w:rFonts w:hint="eastAsia"/>
        </w:rPr>
        <w:t>的温室气体减排和（或）碳抵消策略。</w:t>
      </w:r>
    </w:p>
    <w:p w14:paraId="16064395" w14:textId="77777777" w:rsidR="003A6B3A" w:rsidRDefault="00000000">
      <w:pPr>
        <w:adjustRightInd w:val="0"/>
        <w:rPr>
          <w:sz w:val="21"/>
          <w:szCs w:val="21"/>
        </w:rPr>
      </w:pPr>
      <w:r>
        <w:rPr>
          <w:rStyle w:val="ac"/>
          <w:rFonts w:ascii="宋体" w:eastAsia="宋体" w:hAnsi="宋体" w:hint="eastAsia"/>
        </w:rPr>
        <w:t xml:space="preserve">5.3.2 </w:t>
      </w:r>
      <w:r>
        <w:rPr>
          <w:rFonts w:hint="eastAsia"/>
          <w:color w:val="000000"/>
          <w:sz w:val="21"/>
        </w:rPr>
        <w:t>温室气体排放管理体系和制度</w:t>
      </w:r>
    </w:p>
    <w:p w14:paraId="095B6367" w14:textId="77777777" w:rsidR="003A6B3A" w:rsidRDefault="00000000">
      <w:pPr>
        <w:adjustRightInd w:val="0"/>
        <w:ind w:firstLineChars="200" w:firstLine="420"/>
        <w:rPr>
          <w:rFonts w:ascii="Times New Roman" w:hAnsi="Times New Roman"/>
          <w:sz w:val="21"/>
          <w:szCs w:val="21"/>
        </w:rPr>
      </w:pPr>
      <w:r>
        <w:rPr>
          <w:rFonts w:ascii="Times New Roman" w:hAnsi="Times New Roman" w:hint="eastAsia"/>
          <w:sz w:val="21"/>
        </w:rPr>
        <w:t>低碳实验室</w:t>
      </w:r>
      <w:r>
        <w:rPr>
          <w:rFonts w:ascii="Times New Roman" w:hAnsi="Times New Roman" w:hint="eastAsia"/>
          <w:sz w:val="21"/>
          <w:szCs w:val="21"/>
        </w:rPr>
        <w:t>应建立并持续优化温室气体排放管理体系和制度：</w:t>
      </w:r>
    </w:p>
    <w:p w14:paraId="120129B5" w14:textId="77777777" w:rsidR="003A6B3A" w:rsidRDefault="00000000">
      <w:pPr>
        <w:adjustRightInd w:val="0"/>
        <w:rPr>
          <w:rFonts w:ascii="Times New Roman" w:hAnsi="Times New Roman"/>
          <w:sz w:val="21"/>
          <w:szCs w:val="21"/>
        </w:rPr>
      </w:pPr>
      <w:r>
        <w:rPr>
          <w:rFonts w:ascii="Times New Roman" w:hAnsi="Times New Roman" w:hint="eastAsia"/>
          <w:sz w:val="21"/>
          <w:szCs w:val="21"/>
        </w:rPr>
        <w:t xml:space="preserve">a) </w:t>
      </w:r>
      <w:r>
        <w:rPr>
          <w:rFonts w:ascii="Times New Roman" w:hAnsi="Times New Roman" w:hint="eastAsia"/>
          <w:sz w:val="21"/>
          <w:szCs w:val="21"/>
        </w:rPr>
        <w:t>应建立低碳实验室管理团队，负责低碳实验室的制度建设、低碳实验室实施工作，并定期向最高管理</w:t>
      </w:r>
    </w:p>
    <w:p w14:paraId="51A9BC93" w14:textId="77777777" w:rsidR="003A6B3A" w:rsidRDefault="00000000">
      <w:pPr>
        <w:adjustRightInd w:val="0"/>
        <w:rPr>
          <w:rFonts w:ascii="Times New Roman" w:hAnsi="Times New Roman"/>
          <w:sz w:val="21"/>
          <w:szCs w:val="21"/>
        </w:rPr>
      </w:pPr>
      <w:proofErr w:type="gramStart"/>
      <w:r>
        <w:rPr>
          <w:rFonts w:ascii="Times New Roman" w:hAnsi="Times New Roman" w:hint="eastAsia"/>
          <w:sz w:val="21"/>
          <w:szCs w:val="21"/>
        </w:rPr>
        <w:t>层报告</w:t>
      </w:r>
      <w:proofErr w:type="gramEnd"/>
      <w:r>
        <w:rPr>
          <w:rFonts w:ascii="Times New Roman" w:hAnsi="Times New Roman" w:hint="eastAsia"/>
          <w:sz w:val="21"/>
          <w:szCs w:val="21"/>
        </w:rPr>
        <w:t>低碳实验室的实现情况；</w:t>
      </w:r>
    </w:p>
    <w:p w14:paraId="77B4399A" w14:textId="77777777" w:rsidR="003A6B3A" w:rsidRDefault="00000000">
      <w:pPr>
        <w:adjustRightInd w:val="0"/>
        <w:rPr>
          <w:rFonts w:ascii="Times New Roman" w:hAnsi="Times New Roman"/>
          <w:sz w:val="21"/>
          <w:szCs w:val="21"/>
        </w:rPr>
      </w:pPr>
      <w:r>
        <w:rPr>
          <w:rFonts w:ascii="Times New Roman" w:hAnsi="Times New Roman" w:hint="eastAsia"/>
          <w:sz w:val="21"/>
          <w:szCs w:val="21"/>
        </w:rPr>
        <w:t xml:space="preserve">b) </w:t>
      </w:r>
      <w:r>
        <w:rPr>
          <w:rFonts w:ascii="Times New Roman" w:hAnsi="Times New Roman" w:hint="eastAsia"/>
          <w:sz w:val="21"/>
          <w:szCs w:val="21"/>
        </w:rPr>
        <w:t>应开展低碳实验室创建的中长期规划及年度目标、指标和实施方案；</w:t>
      </w:r>
    </w:p>
    <w:p w14:paraId="5812BFDB" w14:textId="77777777" w:rsidR="003A6B3A" w:rsidRDefault="00000000">
      <w:pPr>
        <w:adjustRightInd w:val="0"/>
        <w:rPr>
          <w:rFonts w:ascii="Times New Roman" w:hAnsi="Times New Roman"/>
          <w:sz w:val="21"/>
          <w:szCs w:val="21"/>
        </w:rPr>
      </w:pPr>
      <w:r>
        <w:rPr>
          <w:rFonts w:ascii="Times New Roman" w:hAnsi="Times New Roman" w:hint="eastAsia"/>
          <w:sz w:val="21"/>
          <w:szCs w:val="21"/>
        </w:rPr>
        <w:t xml:space="preserve">c) </w:t>
      </w:r>
      <w:r>
        <w:rPr>
          <w:rFonts w:ascii="Times New Roman" w:hAnsi="Times New Roman" w:hint="eastAsia"/>
          <w:sz w:val="21"/>
          <w:szCs w:val="21"/>
        </w:rPr>
        <w:t>应加强员工能力建设，定期为员工提供低碳实验室相关的教育、培训，并对教育和培训的结果进行考评；</w:t>
      </w:r>
    </w:p>
    <w:p w14:paraId="62571896" w14:textId="77777777" w:rsidR="003A6B3A" w:rsidRDefault="00000000">
      <w:pPr>
        <w:adjustRightInd w:val="0"/>
        <w:rPr>
          <w:rFonts w:ascii="Times New Roman" w:hAnsi="Times New Roman"/>
          <w:sz w:val="21"/>
          <w:szCs w:val="21"/>
        </w:rPr>
      </w:pPr>
      <w:r>
        <w:rPr>
          <w:rFonts w:ascii="Times New Roman" w:hAnsi="Times New Roman" w:hint="eastAsia"/>
          <w:sz w:val="21"/>
          <w:szCs w:val="21"/>
        </w:rPr>
        <w:t xml:space="preserve">d) </w:t>
      </w:r>
      <w:r>
        <w:rPr>
          <w:rFonts w:ascii="Times New Roman" w:hAnsi="Times New Roman" w:hint="eastAsia"/>
          <w:sz w:val="21"/>
          <w:szCs w:val="21"/>
        </w:rPr>
        <w:t>应建立温室气体排放信息管理制度，以便明确温室气体排放数据收集、量化、报告及归档要求；</w:t>
      </w:r>
    </w:p>
    <w:p w14:paraId="42571F23" w14:textId="77777777" w:rsidR="003A6B3A" w:rsidRDefault="00000000">
      <w:pPr>
        <w:adjustRightInd w:val="0"/>
        <w:rPr>
          <w:rFonts w:ascii="Times New Roman" w:hAnsi="Times New Roman"/>
          <w:sz w:val="21"/>
          <w:szCs w:val="21"/>
        </w:rPr>
      </w:pPr>
      <w:r>
        <w:rPr>
          <w:rFonts w:ascii="Times New Roman" w:hAnsi="Times New Roman" w:hint="eastAsia"/>
          <w:sz w:val="21"/>
          <w:szCs w:val="21"/>
        </w:rPr>
        <w:t xml:space="preserve">e) </w:t>
      </w:r>
      <w:r>
        <w:rPr>
          <w:rFonts w:ascii="Times New Roman" w:hAnsi="Times New Roman" w:hint="eastAsia"/>
          <w:sz w:val="21"/>
          <w:szCs w:val="21"/>
        </w:rPr>
        <w:t>应按照</w:t>
      </w:r>
      <w:r>
        <w:rPr>
          <w:rFonts w:ascii="Times New Roman" w:hAnsi="Times New Roman" w:hint="eastAsia"/>
          <w:sz w:val="21"/>
          <w:szCs w:val="21"/>
        </w:rPr>
        <w:t>GB/T 24001</w:t>
      </w:r>
      <w:r>
        <w:rPr>
          <w:rFonts w:ascii="Times New Roman" w:hAnsi="Times New Roman" w:hint="eastAsia"/>
          <w:sz w:val="21"/>
          <w:szCs w:val="21"/>
        </w:rPr>
        <w:t>、</w:t>
      </w:r>
      <w:r>
        <w:rPr>
          <w:rFonts w:ascii="Times New Roman" w:hAnsi="Times New Roman" w:hint="eastAsia"/>
          <w:sz w:val="21"/>
          <w:szCs w:val="21"/>
        </w:rPr>
        <w:t>GB/T 23331</w:t>
      </w:r>
      <w:r>
        <w:rPr>
          <w:rFonts w:ascii="Times New Roman" w:hAnsi="Times New Roman" w:hint="eastAsia"/>
          <w:sz w:val="21"/>
          <w:szCs w:val="21"/>
        </w:rPr>
        <w:t>，建立完善的环境管理体系、能源管理体系，并经过第三方认证机构认证。</w:t>
      </w:r>
    </w:p>
    <w:p w14:paraId="23526A18" w14:textId="77777777" w:rsidR="003A6B3A" w:rsidRDefault="00000000">
      <w:pPr>
        <w:pStyle w:val="aa"/>
        <w:rPr>
          <w:rFonts w:cs="黑体"/>
          <w:lang w:eastAsia="zh-CN"/>
        </w:rPr>
      </w:pPr>
      <w:bookmarkStart w:id="11" w:name="_Toc6043"/>
      <w:r>
        <w:rPr>
          <w:rFonts w:cs="黑体" w:hint="eastAsia"/>
          <w:lang w:eastAsia="zh-CN"/>
        </w:rPr>
        <w:t>6低碳实验室运行要求</w:t>
      </w:r>
      <w:bookmarkEnd w:id="11"/>
    </w:p>
    <w:p w14:paraId="2BBCCF2C" w14:textId="77777777" w:rsidR="003A6B3A" w:rsidRDefault="00000000">
      <w:pPr>
        <w:pStyle w:val="11"/>
        <w:rPr>
          <w:rFonts w:cs="黑体"/>
          <w:lang w:eastAsia="zh-CN"/>
        </w:rPr>
      </w:pPr>
      <w:r>
        <w:rPr>
          <w:rFonts w:cs="黑体" w:hint="eastAsia"/>
          <w:lang w:eastAsia="zh-CN"/>
        </w:rPr>
        <w:t>6.1基础设施</w:t>
      </w:r>
    </w:p>
    <w:p w14:paraId="05648429" w14:textId="77777777" w:rsidR="003A6B3A" w:rsidRDefault="00000000">
      <w:pPr>
        <w:pStyle w:val="a8"/>
        <w:rPr>
          <w:rFonts w:ascii="宋体" w:hAnsi="宋体" w:cs="宋体"/>
          <w:lang w:eastAsia="zh-CN"/>
        </w:rPr>
      </w:pPr>
      <w:r>
        <w:rPr>
          <w:rFonts w:ascii="宋体" w:hAnsi="宋体" w:cs="宋体" w:hint="eastAsia"/>
          <w:lang w:eastAsia="zh-CN"/>
        </w:rPr>
        <w:t>低碳实验室的基础设施应满足国家、行业或地方相关法律法规及标准的要求，基础设施包括组织运营边界内的建筑、照明、设备设施及计量器具和装置。</w:t>
      </w:r>
    </w:p>
    <w:p w14:paraId="7C2EBCB5" w14:textId="77777777" w:rsidR="003A6B3A" w:rsidRDefault="00000000">
      <w:pPr>
        <w:pStyle w:val="11"/>
        <w:rPr>
          <w:rFonts w:cs="黑体"/>
          <w:lang w:eastAsia="zh-CN"/>
        </w:rPr>
      </w:pPr>
      <w:r>
        <w:rPr>
          <w:rFonts w:cs="黑体" w:hint="eastAsia"/>
          <w:lang w:eastAsia="zh-CN"/>
        </w:rPr>
        <w:t>6.2实验室布局</w:t>
      </w:r>
    </w:p>
    <w:p w14:paraId="280A6537" w14:textId="77777777" w:rsidR="003A6B3A" w:rsidRDefault="00000000">
      <w:pPr>
        <w:pStyle w:val="a8"/>
        <w:rPr>
          <w:rFonts w:ascii="宋体" w:hAnsi="宋体" w:cs="宋体"/>
          <w:lang w:eastAsia="zh-CN"/>
        </w:rPr>
      </w:pPr>
      <w:r>
        <w:rPr>
          <w:rFonts w:ascii="宋体" w:hAnsi="宋体" w:cs="宋体" w:hint="eastAsia"/>
          <w:lang w:eastAsia="zh-CN"/>
        </w:rPr>
        <w:t>低碳实验室应从建筑材料、建筑结构、绿化及场地、再生资源及能源利用等方面综合考虑建筑的节能及可再生能源利用。</w:t>
      </w:r>
    </w:p>
    <w:p w14:paraId="31D9B364" w14:textId="77777777" w:rsidR="003A6B3A" w:rsidRDefault="00000000">
      <w:pPr>
        <w:pStyle w:val="11"/>
        <w:rPr>
          <w:rFonts w:cs="黑体"/>
          <w:lang w:eastAsia="zh-CN"/>
        </w:rPr>
      </w:pPr>
      <w:r>
        <w:rPr>
          <w:rFonts w:cs="黑体" w:hint="eastAsia"/>
          <w:lang w:eastAsia="zh-CN"/>
        </w:rPr>
        <w:t>6.3照明</w:t>
      </w:r>
    </w:p>
    <w:p w14:paraId="07C3D6F4" w14:textId="77777777" w:rsidR="003A6B3A" w:rsidRDefault="00000000">
      <w:pPr>
        <w:adjustRightInd w:val="0"/>
        <w:ind w:firstLineChars="200" w:firstLine="420"/>
        <w:rPr>
          <w:color w:val="000000"/>
          <w:sz w:val="21"/>
        </w:rPr>
      </w:pPr>
      <w:r>
        <w:rPr>
          <w:rFonts w:hint="eastAsia"/>
          <w:color w:val="000000"/>
          <w:sz w:val="21"/>
        </w:rPr>
        <w:t>低碳实验室工厂照明应满足以下要求：</w:t>
      </w:r>
    </w:p>
    <w:p w14:paraId="7F19F706" w14:textId="77777777" w:rsidR="003A6B3A" w:rsidRDefault="00000000">
      <w:pPr>
        <w:pStyle w:val="12"/>
        <w:rPr>
          <w:rStyle w:val="ad"/>
          <w:rFonts w:ascii="宋体" w:hAnsi="宋体" w:cs="宋体"/>
        </w:rPr>
      </w:pPr>
      <w:r>
        <w:rPr>
          <w:rStyle w:val="ad"/>
          <w:rFonts w:ascii="宋体" w:hAnsi="宋体" w:cs="宋体" w:hint="eastAsia"/>
        </w:rPr>
        <w:t>a) 工厂内的照明应尽量利用自然采光，人工照明应符合GB 50034规定；</w:t>
      </w:r>
    </w:p>
    <w:p w14:paraId="22269DB6" w14:textId="77777777" w:rsidR="003A6B3A" w:rsidRDefault="00000000">
      <w:pPr>
        <w:pStyle w:val="12"/>
        <w:rPr>
          <w:rStyle w:val="ad"/>
          <w:rFonts w:ascii="宋体" w:hAnsi="宋体" w:cs="宋体"/>
        </w:rPr>
      </w:pPr>
      <w:r>
        <w:rPr>
          <w:rStyle w:val="ad"/>
          <w:rFonts w:ascii="宋体" w:hAnsi="宋体" w:cs="宋体" w:hint="eastAsia"/>
        </w:rPr>
        <w:t>b) 不同场所的照明应进行分级设计；</w:t>
      </w:r>
    </w:p>
    <w:p w14:paraId="3E7D24C3" w14:textId="77777777" w:rsidR="003A6B3A" w:rsidRDefault="00000000">
      <w:pPr>
        <w:pStyle w:val="12"/>
        <w:rPr>
          <w:rStyle w:val="ad"/>
          <w:rFonts w:ascii="宋体" w:hAnsi="宋体" w:cs="宋体"/>
        </w:rPr>
      </w:pPr>
      <w:r>
        <w:rPr>
          <w:rStyle w:val="ad"/>
          <w:rFonts w:ascii="宋体" w:hAnsi="宋体" w:cs="宋体" w:hint="eastAsia"/>
        </w:rPr>
        <w:t>c) 公共场所的照明应采取分区、分组与定时自动调光等措施。</w:t>
      </w:r>
    </w:p>
    <w:p w14:paraId="61F817EB" w14:textId="77777777" w:rsidR="003A6B3A" w:rsidRDefault="00000000">
      <w:pPr>
        <w:pStyle w:val="11"/>
        <w:rPr>
          <w:rFonts w:cs="黑体"/>
          <w:lang w:eastAsia="zh-CN"/>
        </w:rPr>
      </w:pPr>
      <w:r>
        <w:rPr>
          <w:rFonts w:cs="黑体" w:hint="eastAsia"/>
          <w:lang w:eastAsia="zh-CN"/>
        </w:rPr>
        <w:t>6.4检测设备</w:t>
      </w:r>
    </w:p>
    <w:p w14:paraId="05BA6C5D" w14:textId="77777777" w:rsidR="003A6B3A" w:rsidRDefault="00000000">
      <w:pPr>
        <w:adjustRightInd w:val="0"/>
        <w:ind w:firstLineChars="200" w:firstLine="420"/>
        <w:rPr>
          <w:sz w:val="21"/>
          <w:szCs w:val="21"/>
        </w:rPr>
      </w:pPr>
      <w:r>
        <w:rPr>
          <w:rFonts w:hint="eastAsia"/>
          <w:color w:val="000000"/>
          <w:sz w:val="21"/>
        </w:rPr>
        <w:t>低碳实验室检测</w:t>
      </w:r>
      <w:r>
        <w:rPr>
          <w:rFonts w:hint="eastAsia"/>
          <w:sz w:val="21"/>
          <w:szCs w:val="21"/>
        </w:rPr>
        <w:t>设备设施应符合以下要求：</w:t>
      </w:r>
    </w:p>
    <w:p w14:paraId="5BDBE507" w14:textId="77777777" w:rsidR="003A6B3A" w:rsidRDefault="00000000">
      <w:pPr>
        <w:adjustRightInd w:val="0"/>
        <w:rPr>
          <w:sz w:val="21"/>
          <w:szCs w:val="21"/>
        </w:rPr>
      </w:pPr>
      <w:r>
        <w:rPr>
          <w:rFonts w:hint="eastAsia"/>
          <w:sz w:val="21"/>
          <w:szCs w:val="21"/>
        </w:rPr>
        <w:t>a) 已明令禁止生产、使用的能耗高、效率低的设备应限期淘汰更新；</w:t>
      </w:r>
    </w:p>
    <w:p w14:paraId="1DEE350E" w14:textId="77777777" w:rsidR="003A6B3A" w:rsidRDefault="00000000">
      <w:pPr>
        <w:adjustRightInd w:val="0"/>
        <w:rPr>
          <w:sz w:val="21"/>
          <w:szCs w:val="21"/>
        </w:rPr>
      </w:pPr>
      <w:r>
        <w:rPr>
          <w:rFonts w:hint="eastAsia"/>
          <w:sz w:val="21"/>
          <w:szCs w:val="21"/>
        </w:rPr>
        <w:t>b) 采用先进生产工艺，专用设备应符合产业准入法规，降低能源和资源消耗；</w:t>
      </w:r>
    </w:p>
    <w:p w14:paraId="5676290F" w14:textId="77777777" w:rsidR="003A6B3A" w:rsidRDefault="00000000">
      <w:pPr>
        <w:adjustRightInd w:val="0"/>
        <w:rPr>
          <w:sz w:val="21"/>
          <w:szCs w:val="21"/>
        </w:rPr>
      </w:pPr>
      <w:r>
        <w:rPr>
          <w:rFonts w:hint="eastAsia"/>
          <w:sz w:val="21"/>
          <w:szCs w:val="21"/>
        </w:rPr>
        <w:t>c) 适用时，设备应采用效率高、能耗低的产品。</w:t>
      </w:r>
    </w:p>
    <w:p w14:paraId="0E120F86" w14:textId="77777777" w:rsidR="003A6B3A" w:rsidRDefault="00000000">
      <w:pPr>
        <w:pStyle w:val="11"/>
        <w:rPr>
          <w:rFonts w:cs="黑体"/>
          <w:lang w:eastAsia="zh-CN"/>
        </w:rPr>
      </w:pPr>
      <w:r>
        <w:rPr>
          <w:rFonts w:cs="黑体" w:hint="eastAsia"/>
          <w:lang w:eastAsia="zh-CN"/>
        </w:rPr>
        <w:lastRenderedPageBreak/>
        <w:t>6.5计量器具和装置</w:t>
      </w:r>
    </w:p>
    <w:p w14:paraId="65EA50CF" w14:textId="77777777" w:rsidR="003A6B3A" w:rsidRDefault="00000000">
      <w:pPr>
        <w:adjustRightInd w:val="0"/>
        <w:ind w:firstLineChars="200" w:firstLine="420"/>
        <w:rPr>
          <w:color w:val="000000"/>
        </w:rPr>
      </w:pPr>
      <w:r>
        <w:rPr>
          <w:rFonts w:hint="eastAsia"/>
          <w:color w:val="000000"/>
          <w:sz w:val="21"/>
        </w:rPr>
        <w:t>工厂应依据GB 17167等要求配备、使用和管理能源及其它资源的计量器具和装置。能源及其它资源</w:t>
      </w:r>
      <w:r>
        <w:rPr>
          <w:rFonts w:hint="eastAsia"/>
          <w:color w:val="000000"/>
        </w:rPr>
        <w:t>使用的类型不同时，应进行分类计量。</w:t>
      </w:r>
    </w:p>
    <w:p w14:paraId="692AF9D3" w14:textId="77777777" w:rsidR="003A6B3A" w:rsidRDefault="00000000">
      <w:pPr>
        <w:pStyle w:val="11"/>
        <w:rPr>
          <w:rFonts w:cs="黑体"/>
          <w:lang w:eastAsia="zh-CN"/>
        </w:rPr>
      </w:pPr>
      <w:r>
        <w:rPr>
          <w:rFonts w:cs="黑体" w:hint="eastAsia"/>
          <w:lang w:eastAsia="zh-CN"/>
        </w:rPr>
        <w:t>6.6能源和</w:t>
      </w:r>
      <w:proofErr w:type="gramStart"/>
      <w:r>
        <w:rPr>
          <w:rFonts w:cs="黑体" w:hint="eastAsia"/>
          <w:lang w:eastAsia="zh-CN"/>
        </w:rPr>
        <w:t>碳排放</w:t>
      </w:r>
      <w:proofErr w:type="gramEnd"/>
      <w:r>
        <w:rPr>
          <w:rFonts w:cs="黑体" w:hint="eastAsia"/>
          <w:lang w:eastAsia="zh-CN"/>
        </w:rPr>
        <w:t>信息化管理系统</w:t>
      </w:r>
    </w:p>
    <w:p w14:paraId="30BF11AF" w14:textId="77777777" w:rsidR="003A6B3A" w:rsidRDefault="00000000">
      <w:pPr>
        <w:adjustRightInd w:val="0"/>
        <w:ind w:firstLineChars="200" w:firstLine="420"/>
        <w:rPr>
          <w:color w:val="000000"/>
          <w:sz w:val="21"/>
        </w:rPr>
      </w:pPr>
      <w:r>
        <w:rPr>
          <w:rFonts w:hint="eastAsia"/>
          <w:color w:val="000000"/>
          <w:sz w:val="21"/>
        </w:rPr>
        <w:t>实验室应建立能源和</w:t>
      </w:r>
      <w:proofErr w:type="gramStart"/>
      <w:r>
        <w:rPr>
          <w:rFonts w:hint="eastAsia"/>
          <w:color w:val="000000"/>
          <w:sz w:val="21"/>
        </w:rPr>
        <w:t>碳排放</w:t>
      </w:r>
      <w:proofErr w:type="gramEnd"/>
      <w:r>
        <w:rPr>
          <w:rFonts w:hint="eastAsia"/>
          <w:color w:val="000000"/>
          <w:sz w:val="21"/>
        </w:rPr>
        <w:t>信息化管理系统以实现精准的能源和温室气体管理，对原始数据至少存档保存5年。具体要求如下：</w:t>
      </w:r>
    </w:p>
    <w:p w14:paraId="2D162DFB" w14:textId="77777777" w:rsidR="003A6B3A" w:rsidRDefault="00000000">
      <w:pPr>
        <w:adjustRightInd w:val="0"/>
        <w:rPr>
          <w:sz w:val="21"/>
          <w:szCs w:val="21"/>
        </w:rPr>
      </w:pPr>
      <w:r>
        <w:rPr>
          <w:rFonts w:hint="eastAsia"/>
          <w:sz w:val="21"/>
          <w:szCs w:val="21"/>
        </w:rPr>
        <w:t>a) 数据采集要求：最低数据上送频率为每日上送一次；</w:t>
      </w:r>
    </w:p>
    <w:p w14:paraId="46EED3FE" w14:textId="77777777" w:rsidR="003A6B3A" w:rsidRDefault="00000000">
      <w:pPr>
        <w:adjustRightInd w:val="0"/>
        <w:rPr>
          <w:sz w:val="21"/>
          <w:szCs w:val="21"/>
        </w:rPr>
      </w:pPr>
      <w:r>
        <w:rPr>
          <w:rFonts w:hint="eastAsia"/>
          <w:sz w:val="21"/>
          <w:szCs w:val="21"/>
        </w:rPr>
        <w:t>b) 数据质量要求：数据需完整、准确且可靠，具备必要的数据质量组件，识别并修正常见的数据错误，如设备调试、故障及通讯问题产生的数据异常等。</w:t>
      </w:r>
    </w:p>
    <w:p w14:paraId="5347A0FF" w14:textId="77777777" w:rsidR="003A6B3A" w:rsidRDefault="00000000">
      <w:pPr>
        <w:pStyle w:val="11"/>
        <w:rPr>
          <w:rFonts w:cs="黑体"/>
          <w:lang w:eastAsia="zh-CN"/>
        </w:rPr>
      </w:pPr>
      <w:r>
        <w:rPr>
          <w:rFonts w:cs="黑体" w:hint="eastAsia"/>
          <w:lang w:eastAsia="zh-CN"/>
        </w:rPr>
        <w:t>6.7能源使用</w:t>
      </w:r>
    </w:p>
    <w:p w14:paraId="7DF83BC9" w14:textId="77777777" w:rsidR="003A6B3A" w:rsidRDefault="00000000">
      <w:pPr>
        <w:pStyle w:val="12"/>
        <w:rPr>
          <w:rStyle w:val="ad"/>
          <w:rFonts w:ascii="宋体" w:hAnsi="宋体" w:cs="宋体"/>
        </w:rPr>
      </w:pPr>
      <w:r>
        <w:rPr>
          <w:rStyle w:val="ad"/>
          <w:rFonts w:ascii="宋体" w:hAnsi="宋体" w:cs="宋体" w:hint="eastAsia"/>
        </w:rPr>
        <w:t>低碳实验室能源使用应满足以下要求：</w:t>
      </w:r>
    </w:p>
    <w:p w14:paraId="371A9677" w14:textId="77777777" w:rsidR="003A6B3A" w:rsidRDefault="00000000">
      <w:pPr>
        <w:adjustRightInd w:val="0"/>
        <w:rPr>
          <w:sz w:val="21"/>
          <w:szCs w:val="21"/>
        </w:rPr>
      </w:pPr>
      <w:r>
        <w:rPr>
          <w:rFonts w:hint="eastAsia"/>
          <w:sz w:val="21"/>
          <w:szCs w:val="21"/>
        </w:rPr>
        <w:t>a) 实验室应提高能源效率，充分利用余热余压；</w:t>
      </w:r>
    </w:p>
    <w:p w14:paraId="120B243B" w14:textId="77777777" w:rsidR="003A6B3A" w:rsidRDefault="00000000">
      <w:pPr>
        <w:adjustRightInd w:val="0"/>
        <w:rPr>
          <w:sz w:val="21"/>
          <w:szCs w:val="21"/>
        </w:rPr>
      </w:pPr>
      <w:r>
        <w:rPr>
          <w:rFonts w:hint="eastAsia"/>
          <w:sz w:val="21"/>
          <w:szCs w:val="21"/>
        </w:rPr>
        <w:t>b) 实验室应优化用能结构，使用低碳清洁能源。</w:t>
      </w:r>
    </w:p>
    <w:p w14:paraId="5079AC78" w14:textId="77777777" w:rsidR="003A6B3A" w:rsidRDefault="00000000">
      <w:pPr>
        <w:pStyle w:val="11"/>
        <w:rPr>
          <w:rFonts w:cs="黑体"/>
          <w:lang w:eastAsia="zh-CN"/>
        </w:rPr>
      </w:pPr>
      <w:r>
        <w:rPr>
          <w:rFonts w:cs="黑体" w:hint="eastAsia"/>
          <w:lang w:eastAsia="zh-CN"/>
        </w:rPr>
        <w:t>6.8资源使用</w:t>
      </w:r>
    </w:p>
    <w:p w14:paraId="66DA6AE8" w14:textId="77777777" w:rsidR="003A6B3A" w:rsidRDefault="00000000">
      <w:pPr>
        <w:pStyle w:val="12"/>
        <w:rPr>
          <w:rStyle w:val="ad"/>
          <w:rFonts w:ascii="宋体" w:hAnsi="宋体" w:cs="宋体"/>
        </w:rPr>
      </w:pPr>
      <w:r>
        <w:rPr>
          <w:rStyle w:val="ad"/>
          <w:rFonts w:ascii="宋体" w:hAnsi="宋体" w:cs="宋体" w:hint="eastAsia"/>
        </w:rPr>
        <w:t>低碳实验室资源使用应满足以下要求：</w:t>
      </w:r>
    </w:p>
    <w:p w14:paraId="64443506" w14:textId="77777777" w:rsidR="003A6B3A" w:rsidRDefault="00000000">
      <w:pPr>
        <w:adjustRightInd w:val="0"/>
        <w:rPr>
          <w:sz w:val="21"/>
          <w:szCs w:val="21"/>
        </w:rPr>
      </w:pPr>
      <w:r>
        <w:rPr>
          <w:rFonts w:hint="eastAsia"/>
          <w:sz w:val="21"/>
          <w:szCs w:val="21"/>
        </w:rPr>
        <w:t>a) 实验室宜替代或减少使用全球增温潜势高的物料，减少过程温室气体排放；</w:t>
      </w:r>
    </w:p>
    <w:p w14:paraId="27B312DA" w14:textId="77777777" w:rsidR="003A6B3A" w:rsidRDefault="00000000">
      <w:pPr>
        <w:adjustRightInd w:val="0"/>
        <w:rPr>
          <w:sz w:val="21"/>
          <w:szCs w:val="21"/>
        </w:rPr>
      </w:pPr>
      <w:r>
        <w:rPr>
          <w:rFonts w:hint="eastAsia"/>
          <w:sz w:val="21"/>
          <w:szCs w:val="21"/>
        </w:rPr>
        <w:t>b) 实验室宜充分利用废弃原材料及包装材料，在生产条件允许的情况下，优先使用回收料。</w:t>
      </w:r>
    </w:p>
    <w:p w14:paraId="1BE70FB6" w14:textId="77777777" w:rsidR="003A6B3A" w:rsidRDefault="00000000">
      <w:pPr>
        <w:pStyle w:val="11"/>
        <w:rPr>
          <w:rFonts w:cs="黑体"/>
          <w:lang w:eastAsia="zh-CN"/>
        </w:rPr>
      </w:pPr>
      <w:r>
        <w:rPr>
          <w:rFonts w:cs="黑体" w:hint="eastAsia"/>
          <w:lang w:eastAsia="zh-CN"/>
        </w:rPr>
        <w:t>6.9温室气体减排实施</w:t>
      </w:r>
    </w:p>
    <w:p w14:paraId="0A527CC8" w14:textId="77777777" w:rsidR="003A6B3A" w:rsidRDefault="00000000">
      <w:pPr>
        <w:ind w:firstLineChars="200" w:firstLine="440"/>
      </w:pPr>
      <w:r>
        <w:rPr>
          <w:rFonts w:hint="eastAsia"/>
        </w:rPr>
        <w:t>实验室基于自身实际情况，实施温室气体减排方案，确保实现低碳实验室建设、运营的方针和目标。减</w:t>
      </w:r>
      <w:proofErr w:type="gramStart"/>
      <w:r>
        <w:rPr>
          <w:rFonts w:hint="eastAsia"/>
        </w:rPr>
        <w:t>排方案</w:t>
      </w:r>
      <w:proofErr w:type="gramEnd"/>
      <w:r>
        <w:rPr>
          <w:rFonts w:hint="eastAsia"/>
        </w:rPr>
        <w:t>包括但不限于以下方式：</w:t>
      </w:r>
    </w:p>
    <w:p w14:paraId="1989B8F5" w14:textId="77777777" w:rsidR="003A6B3A" w:rsidRDefault="00000000">
      <w:pPr>
        <w:adjustRightInd w:val="0"/>
        <w:rPr>
          <w:sz w:val="21"/>
          <w:szCs w:val="21"/>
        </w:rPr>
      </w:pPr>
      <w:r>
        <w:rPr>
          <w:rFonts w:hint="eastAsia"/>
          <w:sz w:val="21"/>
          <w:szCs w:val="21"/>
        </w:rPr>
        <w:t>a)节能技术与措施的应用；</w:t>
      </w:r>
    </w:p>
    <w:p w14:paraId="5389609A" w14:textId="77777777" w:rsidR="003A6B3A" w:rsidRDefault="00000000">
      <w:pPr>
        <w:adjustRightInd w:val="0"/>
        <w:rPr>
          <w:sz w:val="21"/>
          <w:szCs w:val="21"/>
        </w:rPr>
      </w:pPr>
      <w:r>
        <w:rPr>
          <w:rFonts w:hint="eastAsia"/>
          <w:sz w:val="21"/>
          <w:szCs w:val="21"/>
        </w:rPr>
        <w:t>b)可再生能源使用；</w:t>
      </w:r>
    </w:p>
    <w:p w14:paraId="584BC65E" w14:textId="77777777" w:rsidR="003A6B3A" w:rsidRDefault="00000000">
      <w:pPr>
        <w:adjustRightInd w:val="0"/>
        <w:rPr>
          <w:sz w:val="21"/>
          <w:szCs w:val="21"/>
        </w:rPr>
      </w:pPr>
      <w:r>
        <w:rPr>
          <w:rFonts w:hint="eastAsia"/>
          <w:sz w:val="21"/>
          <w:szCs w:val="21"/>
        </w:rPr>
        <w:t>c)应用碳捕集、利用与封存技术；</w:t>
      </w:r>
    </w:p>
    <w:p w14:paraId="6E05D67E" w14:textId="77777777" w:rsidR="003A6B3A" w:rsidRDefault="00000000">
      <w:pPr>
        <w:adjustRightInd w:val="0"/>
        <w:rPr>
          <w:sz w:val="21"/>
          <w:szCs w:val="21"/>
        </w:rPr>
      </w:pPr>
      <w:r>
        <w:rPr>
          <w:rFonts w:hint="eastAsia"/>
          <w:sz w:val="21"/>
          <w:szCs w:val="21"/>
        </w:rPr>
        <w:t>d)其他温室气体减排和清除措施。</w:t>
      </w:r>
    </w:p>
    <w:p w14:paraId="71029183" w14:textId="77777777" w:rsidR="003A6B3A" w:rsidRDefault="00000000">
      <w:pPr>
        <w:pStyle w:val="aa"/>
        <w:rPr>
          <w:rFonts w:cs="黑体"/>
          <w:lang w:eastAsia="zh-CN"/>
        </w:rPr>
      </w:pPr>
      <w:bookmarkStart w:id="12" w:name="_Toc19063"/>
      <w:r>
        <w:rPr>
          <w:rFonts w:cs="黑体" w:hint="eastAsia"/>
          <w:lang w:eastAsia="zh-CN"/>
        </w:rPr>
        <w:t>7评价流程</w:t>
      </w:r>
      <w:bookmarkEnd w:id="12"/>
    </w:p>
    <w:p w14:paraId="0A95449B" w14:textId="77777777" w:rsidR="003A6B3A" w:rsidRDefault="00000000">
      <w:pPr>
        <w:pStyle w:val="11"/>
        <w:rPr>
          <w:rFonts w:cs="黑体"/>
          <w:lang w:eastAsia="zh-CN"/>
        </w:rPr>
      </w:pPr>
      <w:r>
        <w:rPr>
          <w:rFonts w:cs="黑体" w:hint="eastAsia"/>
          <w:lang w:eastAsia="zh-CN"/>
        </w:rPr>
        <w:t>7.1评价方式</w:t>
      </w:r>
    </w:p>
    <w:p w14:paraId="1B75A515" w14:textId="77777777" w:rsidR="003A6B3A" w:rsidRDefault="00000000">
      <w:pPr>
        <w:ind w:firstLineChars="200" w:firstLine="420"/>
        <w:rPr>
          <w:sz w:val="21"/>
          <w:szCs w:val="21"/>
        </w:rPr>
      </w:pPr>
      <w:r>
        <w:rPr>
          <w:rFonts w:hint="eastAsia"/>
          <w:sz w:val="21"/>
          <w:szCs w:val="21"/>
        </w:rPr>
        <w:t>低碳实验室的评价可由第一方、第二方或第三方组织实施。当评价结果用于对外宣告时，则评价方应为独立于实验室且具备相应评价能力的第三方组织。</w:t>
      </w:r>
    </w:p>
    <w:p w14:paraId="0B4AE801" w14:textId="77777777" w:rsidR="003A6B3A" w:rsidRDefault="00000000">
      <w:pPr>
        <w:pStyle w:val="11"/>
        <w:rPr>
          <w:rFonts w:cs="黑体"/>
          <w:lang w:eastAsia="zh-CN"/>
        </w:rPr>
      </w:pPr>
      <w:r>
        <w:rPr>
          <w:rFonts w:cs="黑体" w:hint="eastAsia"/>
          <w:lang w:eastAsia="zh-CN"/>
        </w:rPr>
        <w:t>7.2评价流程</w:t>
      </w:r>
    </w:p>
    <w:p w14:paraId="53B32BE1" w14:textId="77777777" w:rsidR="003A6B3A" w:rsidRDefault="00000000">
      <w:pPr>
        <w:pStyle w:val="Default"/>
        <w:rPr>
          <w:rFonts w:hAnsi="宋体"/>
          <w:sz w:val="21"/>
          <w:szCs w:val="21"/>
        </w:rPr>
      </w:pPr>
      <w:r>
        <w:rPr>
          <w:rFonts w:hAnsi="宋体" w:hint="eastAsia"/>
          <w:sz w:val="21"/>
          <w:szCs w:val="22"/>
        </w:rPr>
        <w:t xml:space="preserve">7.2.1 </w:t>
      </w:r>
      <w:r>
        <w:rPr>
          <w:rFonts w:hAnsi="宋体" w:hint="eastAsia"/>
          <w:sz w:val="21"/>
          <w:szCs w:val="21"/>
        </w:rPr>
        <w:t>评价过程包括确定评价对象、确定评价标准、实施评价、确定评价结果四个步骤。</w:t>
      </w:r>
    </w:p>
    <w:p w14:paraId="1BA73573" w14:textId="77777777" w:rsidR="003A6B3A" w:rsidRDefault="00000000">
      <w:pPr>
        <w:pStyle w:val="Default"/>
        <w:rPr>
          <w:rFonts w:hAnsi="宋体"/>
          <w:sz w:val="21"/>
          <w:szCs w:val="21"/>
        </w:rPr>
      </w:pPr>
      <w:r>
        <w:rPr>
          <w:rFonts w:hAnsi="宋体" w:hint="eastAsia"/>
          <w:sz w:val="21"/>
          <w:szCs w:val="22"/>
        </w:rPr>
        <w:t xml:space="preserve">7.2.2 </w:t>
      </w:r>
      <w:r>
        <w:rPr>
          <w:rFonts w:hAnsi="宋体" w:hint="eastAsia"/>
          <w:sz w:val="21"/>
          <w:szCs w:val="21"/>
        </w:rPr>
        <w:t xml:space="preserve">实施评价应查看统计数据、原始记录等，并根据实际情况采用相关人员座谈、实地调查、抽样调查等方式验证，确保评价信息的完整性和准确性。 </w:t>
      </w:r>
    </w:p>
    <w:p w14:paraId="78BA4707" w14:textId="77777777" w:rsidR="003A6B3A" w:rsidRDefault="00000000">
      <w:pPr>
        <w:pStyle w:val="Default"/>
        <w:rPr>
          <w:rFonts w:hAnsi="宋体"/>
          <w:sz w:val="21"/>
          <w:szCs w:val="21"/>
        </w:rPr>
      </w:pPr>
      <w:r>
        <w:rPr>
          <w:rFonts w:hAnsi="宋体" w:hint="eastAsia"/>
          <w:sz w:val="21"/>
          <w:szCs w:val="22"/>
        </w:rPr>
        <w:t xml:space="preserve">7.2.3 </w:t>
      </w:r>
      <w:r>
        <w:rPr>
          <w:rFonts w:hAnsi="宋体" w:hint="eastAsia"/>
          <w:sz w:val="21"/>
          <w:szCs w:val="21"/>
        </w:rPr>
        <w:t>评价所需的报告文件、统计报表、原始记录宜采用电子版、数字平台软件等无纸化方式。</w:t>
      </w:r>
    </w:p>
    <w:p w14:paraId="1D43D7F9" w14:textId="77777777" w:rsidR="003A6B3A" w:rsidRDefault="00000000">
      <w:pPr>
        <w:pStyle w:val="Default"/>
        <w:rPr>
          <w:rFonts w:hAnsi="宋体"/>
          <w:sz w:val="21"/>
          <w:szCs w:val="21"/>
        </w:rPr>
      </w:pPr>
      <w:r>
        <w:rPr>
          <w:rFonts w:hAnsi="宋体" w:hint="eastAsia"/>
          <w:sz w:val="21"/>
          <w:szCs w:val="22"/>
        </w:rPr>
        <w:t xml:space="preserve">7.2.4 </w:t>
      </w:r>
      <w:r>
        <w:rPr>
          <w:rFonts w:hAnsi="宋体" w:hint="eastAsia"/>
          <w:sz w:val="21"/>
          <w:szCs w:val="21"/>
        </w:rPr>
        <w:t>评价结果对外公告宜采用网上公告方式。</w:t>
      </w:r>
    </w:p>
    <w:p w14:paraId="4EC12BD2" w14:textId="77777777" w:rsidR="003A6B3A" w:rsidRDefault="00000000">
      <w:pPr>
        <w:pStyle w:val="aa"/>
        <w:rPr>
          <w:rFonts w:cs="黑体"/>
          <w:lang w:eastAsia="zh-CN"/>
        </w:rPr>
      </w:pPr>
      <w:bookmarkStart w:id="13" w:name="_Toc11088"/>
      <w:r>
        <w:rPr>
          <w:rFonts w:cs="黑体" w:hint="eastAsia"/>
          <w:lang w:eastAsia="zh-CN"/>
        </w:rPr>
        <w:t>8评价内容</w:t>
      </w:r>
      <w:bookmarkEnd w:id="13"/>
    </w:p>
    <w:p w14:paraId="63BAF240" w14:textId="77777777" w:rsidR="003A6B3A" w:rsidRDefault="00000000">
      <w:pPr>
        <w:pStyle w:val="11"/>
        <w:rPr>
          <w:rFonts w:cs="黑体"/>
          <w:lang w:eastAsia="zh-CN"/>
        </w:rPr>
      </w:pPr>
      <w:r>
        <w:rPr>
          <w:rFonts w:cs="黑体" w:hint="eastAsia"/>
          <w:lang w:eastAsia="zh-CN"/>
        </w:rPr>
        <w:t xml:space="preserve">8.1低碳实验室实施计划 </w:t>
      </w:r>
    </w:p>
    <w:p w14:paraId="15EC6EB9" w14:textId="77777777" w:rsidR="003A6B3A" w:rsidRDefault="00000000">
      <w:pPr>
        <w:adjustRightInd w:val="0"/>
        <w:ind w:firstLineChars="200" w:firstLine="420"/>
        <w:rPr>
          <w:sz w:val="21"/>
          <w:szCs w:val="21"/>
        </w:rPr>
      </w:pPr>
      <w:r>
        <w:rPr>
          <w:rFonts w:hint="eastAsia"/>
          <w:sz w:val="21"/>
          <w:szCs w:val="21"/>
        </w:rPr>
        <w:t>查看实验室制定的低碳实验室实施计划，形成文件并发布，</w:t>
      </w:r>
      <w:r>
        <w:rPr>
          <w:rFonts w:hint="eastAsia"/>
        </w:rPr>
        <w:t>低碳实验室</w:t>
      </w:r>
      <w:r>
        <w:rPr>
          <w:rFonts w:hint="eastAsia"/>
          <w:sz w:val="21"/>
          <w:szCs w:val="21"/>
        </w:rPr>
        <w:t>实施计划的内</w:t>
      </w:r>
      <w:r>
        <w:rPr>
          <w:rFonts w:hint="eastAsia"/>
          <w:sz w:val="21"/>
          <w:szCs w:val="21"/>
        </w:rPr>
        <w:lastRenderedPageBreak/>
        <w:t>容应至少包含以下信息：</w:t>
      </w:r>
    </w:p>
    <w:p w14:paraId="2A607125" w14:textId="77777777" w:rsidR="003A6B3A" w:rsidRDefault="00000000">
      <w:pPr>
        <w:adjustRightInd w:val="0"/>
        <w:rPr>
          <w:sz w:val="21"/>
          <w:szCs w:val="21"/>
        </w:rPr>
      </w:pPr>
      <w:r>
        <w:rPr>
          <w:rFonts w:hint="eastAsia"/>
          <w:sz w:val="21"/>
          <w:szCs w:val="21"/>
        </w:rPr>
        <w:t>a）低碳实验室承诺的陈述；</w:t>
      </w:r>
    </w:p>
    <w:p w14:paraId="50E16C49" w14:textId="77777777" w:rsidR="003A6B3A" w:rsidRDefault="00000000">
      <w:pPr>
        <w:adjustRightInd w:val="0"/>
        <w:rPr>
          <w:sz w:val="21"/>
          <w:szCs w:val="21"/>
        </w:rPr>
      </w:pPr>
      <w:r>
        <w:rPr>
          <w:rFonts w:hint="eastAsia"/>
          <w:sz w:val="21"/>
          <w:szCs w:val="21"/>
        </w:rPr>
        <w:t>b）计划实现的低碳实验室时间表；</w:t>
      </w:r>
    </w:p>
    <w:p w14:paraId="7304102C" w14:textId="77777777" w:rsidR="003A6B3A" w:rsidRDefault="00000000">
      <w:pPr>
        <w:adjustRightInd w:val="0"/>
        <w:rPr>
          <w:sz w:val="21"/>
          <w:szCs w:val="21"/>
        </w:rPr>
      </w:pPr>
      <w:r>
        <w:rPr>
          <w:rFonts w:hint="eastAsia"/>
          <w:sz w:val="21"/>
          <w:szCs w:val="21"/>
        </w:rPr>
        <w:t>c）计划降低温室气体排放的策略，包括具体内容与选用理由、减排基准线及减排目标；</w:t>
      </w:r>
    </w:p>
    <w:p w14:paraId="7DED5826" w14:textId="77777777" w:rsidR="003A6B3A" w:rsidRDefault="00000000">
      <w:pPr>
        <w:adjustRightInd w:val="0"/>
        <w:rPr>
          <w:sz w:val="21"/>
          <w:szCs w:val="21"/>
        </w:rPr>
      </w:pPr>
      <w:r>
        <w:rPr>
          <w:rFonts w:hint="eastAsia"/>
          <w:sz w:val="21"/>
          <w:szCs w:val="21"/>
        </w:rPr>
        <w:t>d）计划实现和保持低碳实验室的温室气体清除和（或）碳抵消策略，包括具体内容与选用理由。</w:t>
      </w:r>
    </w:p>
    <w:p w14:paraId="155BA6DD" w14:textId="77777777" w:rsidR="003A6B3A" w:rsidRDefault="00000000">
      <w:pPr>
        <w:pStyle w:val="11"/>
        <w:rPr>
          <w:rFonts w:cs="黑体"/>
          <w:lang w:eastAsia="zh-CN"/>
        </w:rPr>
      </w:pPr>
      <w:r>
        <w:rPr>
          <w:rFonts w:cs="黑体" w:hint="eastAsia"/>
          <w:lang w:eastAsia="zh-CN"/>
        </w:rPr>
        <w:t>8.2 温室气体管理体系和制度</w:t>
      </w:r>
    </w:p>
    <w:p w14:paraId="781D25E7" w14:textId="77777777" w:rsidR="003A6B3A" w:rsidRDefault="00000000">
      <w:pPr>
        <w:adjustRightInd w:val="0"/>
        <w:ind w:firstLineChars="200" w:firstLine="420"/>
        <w:rPr>
          <w:sz w:val="21"/>
          <w:szCs w:val="21"/>
        </w:rPr>
      </w:pPr>
      <w:r>
        <w:rPr>
          <w:rFonts w:hint="eastAsia"/>
          <w:sz w:val="21"/>
          <w:szCs w:val="21"/>
        </w:rPr>
        <w:t>实验室应根据相关法律法规、政策、标准以及自身规模、能力、需求等状况，在工厂建立温室气体排放管理体系和制度，包括但不限于：</w:t>
      </w:r>
    </w:p>
    <w:p w14:paraId="114402E9" w14:textId="77777777" w:rsidR="003A6B3A" w:rsidRDefault="00000000">
      <w:pPr>
        <w:adjustRightInd w:val="0"/>
        <w:rPr>
          <w:sz w:val="21"/>
          <w:szCs w:val="21"/>
        </w:rPr>
      </w:pPr>
      <w:r>
        <w:rPr>
          <w:rFonts w:hint="eastAsia"/>
          <w:sz w:val="21"/>
          <w:szCs w:val="21"/>
        </w:rPr>
        <w:t>a）最高管理者统筹及决策温室气体相关管理工作，授权并提供相应资源，以支持低碳实验室的实现；</w:t>
      </w:r>
    </w:p>
    <w:p w14:paraId="79305F03" w14:textId="77777777" w:rsidR="003A6B3A" w:rsidRDefault="00000000">
      <w:pPr>
        <w:adjustRightInd w:val="0"/>
        <w:rPr>
          <w:sz w:val="21"/>
          <w:szCs w:val="21"/>
        </w:rPr>
      </w:pPr>
      <w:r>
        <w:rPr>
          <w:rFonts w:hint="eastAsia"/>
          <w:sz w:val="21"/>
          <w:szCs w:val="21"/>
        </w:rPr>
        <w:t>b）建立温室气体管理团队，具备相应的温室气体管理职责和权限，并定期向最高管理层</w:t>
      </w:r>
    </w:p>
    <w:p w14:paraId="4FB9E309" w14:textId="77777777" w:rsidR="003A6B3A" w:rsidRDefault="00000000">
      <w:pPr>
        <w:adjustRightInd w:val="0"/>
        <w:rPr>
          <w:sz w:val="21"/>
          <w:szCs w:val="21"/>
        </w:rPr>
      </w:pPr>
      <w:r>
        <w:rPr>
          <w:rFonts w:hint="eastAsia"/>
          <w:sz w:val="21"/>
          <w:szCs w:val="21"/>
        </w:rPr>
        <w:t>报告低碳实验室的实现情况；</w:t>
      </w:r>
    </w:p>
    <w:p w14:paraId="2947AE4E" w14:textId="77777777" w:rsidR="003A6B3A" w:rsidRDefault="00000000">
      <w:pPr>
        <w:adjustRightInd w:val="0"/>
        <w:rPr>
          <w:sz w:val="21"/>
          <w:szCs w:val="21"/>
        </w:rPr>
      </w:pPr>
      <w:r>
        <w:rPr>
          <w:rFonts w:hint="eastAsia"/>
          <w:sz w:val="21"/>
          <w:szCs w:val="21"/>
        </w:rPr>
        <w:t>c）建立本实验室能源使用及消耗、温室气体排放管理制度和信息系统；</w:t>
      </w:r>
    </w:p>
    <w:p w14:paraId="3DF6BE9A" w14:textId="77777777" w:rsidR="003A6B3A" w:rsidRDefault="00000000">
      <w:pPr>
        <w:adjustRightInd w:val="0"/>
        <w:rPr>
          <w:sz w:val="21"/>
          <w:szCs w:val="21"/>
        </w:rPr>
      </w:pPr>
      <w:r>
        <w:rPr>
          <w:rFonts w:hint="eastAsia"/>
          <w:sz w:val="21"/>
          <w:szCs w:val="21"/>
        </w:rPr>
        <w:t>e）制定低碳实验室实施计划，并监督其实施、保持及持续改进。</w:t>
      </w:r>
    </w:p>
    <w:p w14:paraId="3DFAF2BC" w14:textId="77777777" w:rsidR="003A6B3A" w:rsidRDefault="00000000">
      <w:pPr>
        <w:pStyle w:val="11"/>
        <w:rPr>
          <w:rFonts w:cs="黑体"/>
          <w:lang w:eastAsia="zh-CN"/>
        </w:rPr>
      </w:pPr>
      <w:r>
        <w:rPr>
          <w:rFonts w:cs="黑体" w:hint="eastAsia"/>
          <w:lang w:eastAsia="zh-CN"/>
        </w:rPr>
        <w:t>8.3 实验室温室气体排放基准线</w:t>
      </w:r>
    </w:p>
    <w:p w14:paraId="5F3EF980" w14:textId="77777777" w:rsidR="003A6B3A" w:rsidRDefault="00000000">
      <w:pPr>
        <w:adjustRightInd w:val="0"/>
        <w:ind w:firstLineChars="200" w:firstLine="420"/>
        <w:rPr>
          <w:sz w:val="21"/>
          <w:szCs w:val="21"/>
        </w:rPr>
      </w:pPr>
      <w:r>
        <w:rPr>
          <w:rFonts w:hint="eastAsia"/>
          <w:sz w:val="21"/>
          <w:szCs w:val="21"/>
        </w:rPr>
        <w:t>实验室宜分析预期使用者或相关方需求，来选定温室气体排放基准年，并确定基准年温室气体排放核算/核查和报告活动。实验室应确定温室气体排放基准线。</w:t>
      </w:r>
    </w:p>
    <w:p w14:paraId="0DF69039" w14:textId="77777777" w:rsidR="003A6B3A" w:rsidRDefault="00000000">
      <w:pPr>
        <w:pStyle w:val="11"/>
        <w:rPr>
          <w:rFonts w:cs="黑体"/>
          <w:lang w:eastAsia="zh-CN"/>
        </w:rPr>
      </w:pPr>
      <w:r>
        <w:rPr>
          <w:rFonts w:cs="黑体" w:hint="eastAsia"/>
          <w:lang w:eastAsia="zh-CN"/>
        </w:rPr>
        <w:t>8.4实验室温室气体减排</w:t>
      </w:r>
    </w:p>
    <w:p w14:paraId="4707A3B0" w14:textId="77777777" w:rsidR="003A6B3A" w:rsidRDefault="00000000">
      <w:pPr>
        <w:adjustRightInd w:val="0"/>
        <w:rPr>
          <w:sz w:val="21"/>
          <w:szCs w:val="21"/>
        </w:rPr>
      </w:pPr>
      <w:r>
        <w:rPr>
          <w:rFonts w:hint="eastAsia"/>
          <w:sz w:val="21"/>
        </w:rPr>
        <w:t xml:space="preserve">8.4.1 </w:t>
      </w:r>
      <w:r>
        <w:rPr>
          <w:rFonts w:hint="eastAsia"/>
          <w:sz w:val="21"/>
          <w:szCs w:val="21"/>
        </w:rPr>
        <w:t>实验室需结合自身实际情况，应制定合适的温室气体减排方案，并确保实现计划中确定的减排目标。</w:t>
      </w:r>
    </w:p>
    <w:p w14:paraId="0B1F6DA2" w14:textId="77777777" w:rsidR="003A6B3A" w:rsidRDefault="00000000">
      <w:pPr>
        <w:adjustRightInd w:val="0"/>
        <w:rPr>
          <w:sz w:val="21"/>
          <w:szCs w:val="21"/>
        </w:rPr>
      </w:pPr>
      <w:r>
        <w:rPr>
          <w:rFonts w:hint="eastAsia"/>
          <w:sz w:val="21"/>
        </w:rPr>
        <w:t xml:space="preserve">8.4.2 </w:t>
      </w:r>
      <w:r>
        <w:rPr>
          <w:rFonts w:hint="eastAsia"/>
          <w:sz w:val="21"/>
          <w:szCs w:val="21"/>
        </w:rPr>
        <w:t>温室气体减</w:t>
      </w:r>
      <w:proofErr w:type="gramStart"/>
      <w:r>
        <w:rPr>
          <w:rFonts w:hint="eastAsia"/>
          <w:sz w:val="21"/>
          <w:szCs w:val="21"/>
        </w:rPr>
        <w:t>排方案</w:t>
      </w:r>
      <w:proofErr w:type="gramEnd"/>
      <w:r>
        <w:rPr>
          <w:rFonts w:hint="eastAsia"/>
          <w:sz w:val="21"/>
          <w:szCs w:val="21"/>
        </w:rPr>
        <w:t>应包括以下内容，并应对其方案的合理性、减</w:t>
      </w:r>
      <w:proofErr w:type="gramStart"/>
      <w:r>
        <w:rPr>
          <w:rFonts w:hint="eastAsia"/>
          <w:sz w:val="21"/>
          <w:szCs w:val="21"/>
        </w:rPr>
        <w:t>排结果</w:t>
      </w:r>
      <w:proofErr w:type="gramEnd"/>
      <w:r>
        <w:rPr>
          <w:rFonts w:hint="eastAsia"/>
          <w:sz w:val="21"/>
          <w:szCs w:val="21"/>
        </w:rPr>
        <w:t>的有效性、方案的先进性进行评价：</w:t>
      </w:r>
    </w:p>
    <w:p w14:paraId="4FBD9965" w14:textId="77777777" w:rsidR="003A6B3A" w:rsidRDefault="00000000">
      <w:pPr>
        <w:adjustRightInd w:val="0"/>
        <w:rPr>
          <w:sz w:val="21"/>
          <w:szCs w:val="21"/>
        </w:rPr>
      </w:pPr>
      <w:r>
        <w:rPr>
          <w:rFonts w:hint="eastAsia"/>
          <w:sz w:val="21"/>
          <w:szCs w:val="21"/>
        </w:rPr>
        <w:t>a） 减</w:t>
      </w:r>
      <w:proofErr w:type="gramStart"/>
      <w:r>
        <w:rPr>
          <w:rFonts w:hint="eastAsia"/>
          <w:sz w:val="21"/>
          <w:szCs w:val="21"/>
        </w:rPr>
        <w:t>排方案</w:t>
      </w:r>
      <w:proofErr w:type="gramEnd"/>
      <w:r>
        <w:rPr>
          <w:rFonts w:hint="eastAsia"/>
          <w:sz w:val="21"/>
          <w:szCs w:val="21"/>
        </w:rPr>
        <w:t>的具体技术内容；</w:t>
      </w:r>
    </w:p>
    <w:p w14:paraId="37B2A4B7" w14:textId="77777777" w:rsidR="003A6B3A" w:rsidRDefault="00000000">
      <w:pPr>
        <w:adjustRightInd w:val="0"/>
        <w:rPr>
          <w:sz w:val="21"/>
          <w:szCs w:val="21"/>
        </w:rPr>
      </w:pPr>
      <w:r>
        <w:rPr>
          <w:rFonts w:hint="eastAsia"/>
          <w:sz w:val="21"/>
          <w:szCs w:val="21"/>
        </w:rPr>
        <w:t>b） 实施的时间、范围；</w:t>
      </w:r>
    </w:p>
    <w:p w14:paraId="5B65BEF8" w14:textId="77777777" w:rsidR="003A6B3A" w:rsidRDefault="00000000">
      <w:pPr>
        <w:adjustRightInd w:val="0"/>
        <w:rPr>
          <w:sz w:val="21"/>
          <w:szCs w:val="21"/>
        </w:rPr>
      </w:pPr>
      <w:r>
        <w:rPr>
          <w:rFonts w:hint="eastAsia"/>
          <w:sz w:val="21"/>
          <w:szCs w:val="21"/>
        </w:rPr>
        <w:t>c） 实际减少的温室气体排放量及量化的方法。</w:t>
      </w:r>
    </w:p>
    <w:p w14:paraId="695C1CAA" w14:textId="77777777" w:rsidR="003A6B3A" w:rsidRDefault="00000000">
      <w:pPr>
        <w:pStyle w:val="11"/>
        <w:rPr>
          <w:rFonts w:cs="黑体"/>
          <w:lang w:eastAsia="zh-CN"/>
        </w:rPr>
      </w:pPr>
      <w:r>
        <w:rPr>
          <w:rFonts w:cs="黑体" w:hint="eastAsia"/>
          <w:lang w:eastAsia="zh-CN"/>
        </w:rPr>
        <w:t>8.</w:t>
      </w:r>
      <w:proofErr w:type="gramStart"/>
      <w:r>
        <w:rPr>
          <w:rFonts w:cs="黑体" w:hint="eastAsia"/>
          <w:lang w:eastAsia="zh-CN"/>
        </w:rPr>
        <w:t>5</w:t>
      </w:r>
      <w:proofErr w:type="gramEnd"/>
      <w:r>
        <w:rPr>
          <w:rFonts w:cs="黑体" w:hint="eastAsia"/>
          <w:lang w:eastAsia="zh-CN"/>
        </w:rPr>
        <w:t>年度温室气体排放核查</w:t>
      </w:r>
    </w:p>
    <w:p w14:paraId="0DC4872B" w14:textId="77777777" w:rsidR="003A6B3A" w:rsidRDefault="00000000">
      <w:pPr>
        <w:adjustRightInd w:val="0"/>
        <w:rPr>
          <w:sz w:val="21"/>
          <w:szCs w:val="21"/>
        </w:rPr>
      </w:pPr>
      <w:r>
        <w:rPr>
          <w:rFonts w:hint="eastAsia"/>
          <w:sz w:val="21"/>
        </w:rPr>
        <w:t>8.5.1</w:t>
      </w:r>
      <w:r>
        <w:rPr>
          <w:rFonts w:hint="eastAsia"/>
          <w:sz w:val="21"/>
          <w:szCs w:val="21"/>
        </w:rPr>
        <w:t>根据</w:t>
      </w:r>
      <w:r>
        <w:rPr>
          <w:rFonts w:ascii="Times New Roman" w:hAnsi="Times New Roman" w:cs="Times New Roman"/>
          <w:sz w:val="21"/>
          <w:szCs w:val="21"/>
        </w:rPr>
        <w:t>ISO 14064-1</w:t>
      </w:r>
      <w:r>
        <w:rPr>
          <w:rFonts w:ascii="Times New Roman" w:hAnsi="Times New Roman" w:cs="Times New Roman" w:hint="eastAsia"/>
          <w:sz w:val="21"/>
          <w:szCs w:val="21"/>
        </w:rPr>
        <w:t xml:space="preserve"> </w:t>
      </w:r>
      <w:r>
        <w:rPr>
          <w:rFonts w:hint="eastAsia"/>
          <w:sz w:val="21"/>
          <w:szCs w:val="21"/>
        </w:rPr>
        <w:t>确定温室气体排放的核算边界与核算方法，核查实验室温室气体排放报告。</w:t>
      </w:r>
    </w:p>
    <w:p w14:paraId="47823531" w14:textId="77777777" w:rsidR="003A6B3A" w:rsidRDefault="00000000">
      <w:pPr>
        <w:adjustRightInd w:val="0"/>
      </w:pPr>
      <w:r>
        <w:rPr>
          <w:rFonts w:hint="eastAsia"/>
          <w:sz w:val="21"/>
        </w:rPr>
        <w:t xml:space="preserve">8.5.2 </w:t>
      </w:r>
      <w:r>
        <w:rPr>
          <w:rFonts w:hint="eastAsia"/>
          <w:sz w:val="21"/>
          <w:szCs w:val="21"/>
        </w:rPr>
        <w:t>温室气体排放报告至少应包括温室气体排放核算依据、涵盖的时间段、边界及范围、排放的类型和</w:t>
      </w:r>
      <w:r>
        <w:rPr>
          <w:rFonts w:hint="eastAsia"/>
        </w:rPr>
        <w:t>数量、具体核算方法。</w:t>
      </w:r>
    </w:p>
    <w:p w14:paraId="693F77F5" w14:textId="77777777" w:rsidR="003A6B3A" w:rsidRDefault="00000000">
      <w:pPr>
        <w:pStyle w:val="aa"/>
        <w:rPr>
          <w:rFonts w:cs="黑体"/>
          <w:lang w:eastAsia="zh-CN"/>
        </w:rPr>
      </w:pPr>
      <w:bookmarkStart w:id="14" w:name="_Toc2220"/>
      <w:r>
        <w:rPr>
          <w:rFonts w:cs="黑体" w:hint="eastAsia"/>
          <w:lang w:eastAsia="zh-CN"/>
        </w:rPr>
        <w:t>9评价报告</w:t>
      </w:r>
      <w:bookmarkEnd w:id="14"/>
    </w:p>
    <w:p w14:paraId="42E9E611" w14:textId="77777777" w:rsidR="003A6B3A" w:rsidRDefault="00000000">
      <w:pPr>
        <w:pStyle w:val="11"/>
        <w:rPr>
          <w:rFonts w:cs="黑体"/>
          <w:lang w:eastAsia="zh-CN"/>
        </w:rPr>
      </w:pPr>
      <w:bookmarkStart w:id="15" w:name="_Toc108707539"/>
      <w:r>
        <w:rPr>
          <w:rFonts w:cs="黑体" w:hint="eastAsia"/>
          <w:lang w:eastAsia="zh-CN"/>
        </w:rPr>
        <w:t>9.1 总体要求</w:t>
      </w:r>
      <w:bookmarkEnd w:id="15"/>
    </w:p>
    <w:p w14:paraId="222C01E1" w14:textId="77777777" w:rsidR="003A6B3A" w:rsidRDefault="00000000">
      <w:pPr>
        <w:rPr>
          <w:color w:val="000000"/>
          <w:sz w:val="21"/>
          <w:szCs w:val="21"/>
        </w:rPr>
      </w:pPr>
      <w:r>
        <w:rPr>
          <w:rFonts w:hint="eastAsia"/>
          <w:sz w:val="21"/>
        </w:rPr>
        <w:t xml:space="preserve">9.1.1 </w:t>
      </w:r>
      <w:r>
        <w:rPr>
          <w:rFonts w:hint="eastAsia"/>
        </w:rPr>
        <w:t>低碳实验室</w:t>
      </w:r>
      <w:r>
        <w:rPr>
          <w:rFonts w:hint="eastAsia"/>
          <w:color w:val="000000"/>
          <w:sz w:val="21"/>
          <w:szCs w:val="21"/>
        </w:rPr>
        <w:t>评价报告应充分体现评价机构开展的评价实施过程，内容简要、证据充分，支撑评价结论。</w:t>
      </w:r>
    </w:p>
    <w:p w14:paraId="0D50D734" w14:textId="77777777" w:rsidR="003A6B3A" w:rsidRDefault="00000000">
      <w:pPr>
        <w:rPr>
          <w:color w:val="000000"/>
          <w:sz w:val="21"/>
          <w:szCs w:val="21"/>
        </w:rPr>
      </w:pPr>
      <w:r>
        <w:rPr>
          <w:rFonts w:hint="eastAsia"/>
          <w:sz w:val="21"/>
        </w:rPr>
        <w:t xml:space="preserve">9.1.2 </w:t>
      </w:r>
      <w:r>
        <w:rPr>
          <w:rFonts w:hint="eastAsia"/>
          <w:color w:val="000000"/>
          <w:sz w:val="21"/>
          <w:szCs w:val="21"/>
        </w:rPr>
        <w:t>针对每一项评价条款的要求，详细阐述评价的过程和判断组织符合性情况的依据。</w:t>
      </w:r>
    </w:p>
    <w:p w14:paraId="715C9DC9" w14:textId="77777777" w:rsidR="003A6B3A" w:rsidRDefault="00000000">
      <w:pPr>
        <w:pStyle w:val="11"/>
        <w:rPr>
          <w:rFonts w:cs="黑体"/>
          <w:lang w:eastAsia="zh-CN"/>
        </w:rPr>
      </w:pPr>
      <w:bookmarkStart w:id="16" w:name="_Toc108707540"/>
      <w:r>
        <w:rPr>
          <w:rFonts w:cs="黑体" w:hint="eastAsia"/>
          <w:lang w:eastAsia="zh-CN"/>
        </w:rPr>
        <w:t>9.2评价报告要求</w:t>
      </w:r>
      <w:bookmarkEnd w:id="16"/>
    </w:p>
    <w:p w14:paraId="091E1532" w14:textId="77777777" w:rsidR="003A6B3A" w:rsidRDefault="00000000">
      <w:pPr>
        <w:ind w:firstLineChars="200" w:firstLine="440"/>
      </w:pPr>
      <w:r>
        <w:rPr>
          <w:rFonts w:hint="eastAsia"/>
        </w:rPr>
        <w:t>评价报告应包括以下内容:</w:t>
      </w:r>
    </w:p>
    <w:p w14:paraId="621FC54D" w14:textId="77777777" w:rsidR="003A6B3A" w:rsidRDefault="00000000">
      <w:pPr>
        <w:adjustRightInd w:val="0"/>
        <w:rPr>
          <w:sz w:val="21"/>
          <w:szCs w:val="21"/>
        </w:rPr>
      </w:pPr>
      <w:r>
        <w:rPr>
          <w:rFonts w:hint="eastAsia"/>
          <w:sz w:val="21"/>
          <w:szCs w:val="21"/>
        </w:rPr>
        <w:t>a)评价组织信息；</w:t>
      </w:r>
    </w:p>
    <w:p w14:paraId="77E10644" w14:textId="77777777" w:rsidR="003A6B3A" w:rsidRDefault="00000000">
      <w:pPr>
        <w:adjustRightInd w:val="0"/>
        <w:rPr>
          <w:sz w:val="21"/>
          <w:szCs w:val="21"/>
        </w:rPr>
      </w:pPr>
      <w:r>
        <w:rPr>
          <w:rFonts w:hint="eastAsia"/>
          <w:sz w:val="21"/>
          <w:szCs w:val="21"/>
        </w:rPr>
        <w:t>b)评价实验室信息；</w:t>
      </w:r>
    </w:p>
    <w:p w14:paraId="0EBA631B" w14:textId="77777777" w:rsidR="003A6B3A" w:rsidRDefault="00000000">
      <w:pPr>
        <w:adjustRightInd w:val="0"/>
        <w:rPr>
          <w:sz w:val="21"/>
          <w:szCs w:val="21"/>
        </w:rPr>
      </w:pPr>
      <w:r>
        <w:rPr>
          <w:rFonts w:hint="eastAsia"/>
          <w:sz w:val="21"/>
          <w:szCs w:val="21"/>
        </w:rPr>
        <w:t>c)评价的目的与范围，包括评价目的、评价内容和系统边界；</w:t>
      </w:r>
    </w:p>
    <w:p w14:paraId="1F78B4CA" w14:textId="77777777" w:rsidR="003A6B3A" w:rsidRDefault="00000000">
      <w:pPr>
        <w:adjustRightInd w:val="0"/>
        <w:rPr>
          <w:sz w:val="21"/>
          <w:szCs w:val="21"/>
        </w:rPr>
      </w:pPr>
      <w:r>
        <w:rPr>
          <w:rFonts w:hint="eastAsia"/>
          <w:sz w:val="21"/>
          <w:szCs w:val="21"/>
        </w:rPr>
        <w:t>d)评价的过程和方法；</w:t>
      </w:r>
    </w:p>
    <w:p w14:paraId="74BC62C6" w14:textId="77777777" w:rsidR="003A6B3A" w:rsidRDefault="00000000">
      <w:pPr>
        <w:adjustRightInd w:val="0"/>
        <w:rPr>
          <w:sz w:val="21"/>
          <w:szCs w:val="21"/>
        </w:rPr>
      </w:pPr>
      <w:r>
        <w:rPr>
          <w:rFonts w:hint="eastAsia"/>
          <w:sz w:val="21"/>
          <w:szCs w:val="21"/>
        </w:rPr>
        <w:lastRenderedPageBreak/>
        <w:t>e)主要评价证据及数据质量分析；</w:t>
      </w:r>
    </w:p>
    <w:p w14:paraId="7A264B60" w14:textId="77777777" w:rsidR="003A6B3A" w:rsidRDefault="00000000">
      <w:pPr>
        <w:adjustRightInd w:val="0"/>
        <w:sectPr w:rsidR="003A6B3A">
          <w:footerReference w:type="default" r:id="rId17"/>
          <w:pgSz w:w="11910" w:h="16840"/>
          <w:pgMar w:top="1423" w:right="1803" w:bottom="1423" w:left="1803" w:header="720" w:footer="720" w:gutter="0"/>
          <w:pgNumType w:start="1"/>
          <w:cols w:space="720"/>
        </w:sectPr>
      </w:pPr>
      <w:r>
        <w:rPr>
          <w:rFonts w:hint="eastAsia"/>
          <w:sz w:val="21"/>
          <w:szCs w:val="21"/>
        </w:rPr>
        <w:t>f)评价结果，包括各项指标的验证/定性定量评价结果以及排放量、减排量等评价结果</w:t>
      </w:r>
      <w:r>
        <w:rPr>
          <w:rStyle w:val="ad"/>
          <w:rFonts w:ascii="宋体" w:hAnsi="宋体" w:cs="宋体" w:hint="eastAsia"/>
        </w:rPr>
        <w:t>。</w:t>
      </w:r>
    </w:p>
    <w:p w14:paraId="2A268F0C" w14:textId="77777777" w:rsidR="003A6B3A" w:rsidRDefault="003A6B3A">
      <w:pPr>
        <w:pStyle w:val="a3"/>
        <w:spacing w:before="5"/>
        <w:rPr>
          <w:sz w:val="27"/>
        </w:rPr>
      </w:pPr>
    </w:p>
    <w:p w14:paraId="244A8BDD" w14:textId="77777777" w:rsidR="003A6B3A" w:rsidRDefault="00000000">
      <w:pPr>
        <w:pStyle w:val="a3"/>
        <w:spacing w:before="71"/>
        <w:ind w:right="172"/>
        <w:jc w:val="center"/>
        <w:outlineLvl w:val="0"/>
        <w:rPr>
          <w:rFonts w:ascii="黑体" w:eastAsia="黑体" w:hAnsi="黑体" w:cs="黑体"/>
          <w:spacing w:val="-102"/>
        </w:rPr>
      </w:pPr>
      <w:bookmarkStart w:id="17" w:name="_Toc27727"/>
      <w:r>
        <w:rPr>
          <w:rFonts w:ascii="黑体" w:eastAsia="黑体" w:hAnsi="黑体" w:cs="黑体" w:hint="eastAsia"/>
          <w:spacing w:val="51"/>
        </w:rPr>
        <w:t>附 录A</w:t>
      </w:r>
      <w:r>
        <w:rPr>
          <w:rFonts w:ascii="黑体" w:eastAsia="黑体" w:hAnsi="黑体" w:cs="黑体" w:hint="eastAsia"/>
          <w:spacing w:val="-1"/>
        </w:rPr>
        <w:t>（规范性附录</w:t>
      </w:r>
      <w:r>
        <w:rPr>
          <w:rFonts w:ascii="黑体" w:eastAsia="黑体" w:hAnsi="黑体" w:cs="黑体" w:hint="eastAsia"/>
        </w:rPr>
        <w:t>）</w:t>
      </w:r>
      <w:bookmarkEnd w:id="17"/>
    </w:p>
    <w:p w14:paraId="5AE46238" w14:textId="77777777" w:rsidR="003A6B3A" w:rsidRDefault="00000000">
      <w:pPr>
        <w:pStyle w:val="a3"/>
        <w:spacing w:before="71"/>
        <w:ind w:right="172"/>
        <w:jc w:val="center"/>
      </w:pPr>
      <w:r>
        <w:rPr>
          <w:spacing w:val="-1"/>
        </w:rPr>
        <w:t>低碳</w:t>
      </w:r>
      <w:r>
        <w:rPr>
          <w:rFonts w:hint="eastAsia"/>
          <w:spacing w:val="-1"/>
        </w:rPr>
        <w:t>实验室</w:t>
      </w:r>
      <w:r>
        <w:rPr>
          <w:spacing w:val="-1"/>
        </w:rPr>
        <w:t>评审</w:t>
      </w:r>
      <w:r>
        <w:rPr>
          <w:rFonts w:hint="eastAsia"/>
          <w:spacing w:val="-1"/>
        </w:rPr>
        <w:t>表</w:t>
      </w:r>
    </w:p>
    <w:p w14:paraId="0698DC62" w14:textId="77777777" w:rsidR="003A6B3A" w:rsidRDefault="003A6B3A">
      <w:pPr>
        <w:pStyle w:val="a3"/>
        <w:spacing w:before="11"/>
      </w:pPr>
    </w:p>
    <w:p w14:paraId="314B4D81" w14:textId="77777777" w:rsidR="003A6B3A" w:rsidRDefault="00000000">
      <w:pPr>
        <w:pStyle w:val="10"/>
        <w:tabs>
          <w:tab w:val="left" w:pos="924"/>
        </w:tabs>
        <w:ind w:left="397" w:firstLine="0"/>
        <w:rPr>
          <w:sz w:val="21"/>
        </w:rPr>
      </w:pPr>
      <w:r>
        <w:rPr>
          <w:rFonts w:hint="eastAsia"/>
          <w:spacing w:val="-1"/>
          <w:sz w:val="21"/>
        </w:rPr>
        <w:t>A.1</w:t>
      </w:r>
      <w:r>
        <w:rPr>
          <w:spacing w:val="-1"/>
          <w:sz w:val="21"/>
        </w:rPr>
        <w:t>所有文件都应提交盖章的纸质文件。</w:t>
      </w:r>
    </w:p>
    <w:p w14:paraId="30E926A8" w14:textId="77777777" w:rsidR="003A6B3A" w:rsidRDefault="00000000">
      <w:pPr>
        <w:pStyle w:val="10"/>
        <w:tabs>
          <w:tab w:val="left" w:pos="924"/>
        </w:tabs>
        <w:spacing w:before="43"/>
        <w:ind w:left="397" w:firstLine="0"/>
        <w:rPr>
          <w:sz w:val="21"/>
        </w:rPr>
      </w:pPr>
      <w:r>
        <w:rPr>
          <w:rFonts w:hint="eastAsia"/>
          <w:spacing w:val="-1"/>
          <w:sz w:val="21"/>
        </w:rPr>
        <w:t>A.2</w:t>
      </w:r>
      <w:r>
        <w:rPr>
          <w:spacing w:val="-1"/>
          <w:sz w:val="21"/>
        </w:rPr>
        <w:t>提交的评审资料应充分说明条文要求相关的内容，但不限于此表所列的资料。</w:t>
      </w:r>
    </w:p>
    <w:p w14:paraId="7B7CB7DF" w14:textId="77777777" w:rsidR="003A6B3A" w:rsidRDefault="00000000">
      <w:pPr>
        <w:pStyle w:val="10"/>
        <w:tabs>
          <w:tab w:val="left" w:pos="924"/>
        </w:tabs>
        <w:spacing w:before="43"/>
        <w:ind w:left="397" w:firstLine="0"/>
        <w:rPr>
          <w:sz w:val="21"/>
        </w:rPr>
      </w:pPr>
      <w:r>
        <w:rPr>
          <w:rFonts w:hint="eastAsia"/>
          <w:spacing w:val="-1"/>
          <w:sz w:val="21"/>
        </w:rPr>
        <w:t>A.3</w:t>
      </w:r>
      <w:r>
        <w:rPr>
          <w:spacing w:val="-1"/>
          <w:sz w:val="21"/>
        </w:rPr>
        <w:t>条文要求有数值和比例计算要求的，应提交相应计算报告。</w:t>
      </w:r>
    </w:p>
    <w:p w14:paraId="7AA6D2BB" w14:textId="77777777" w:rsidR="003A6B3A" w:rsidRDefault="00000000">
      <w:pPr>
        <w:pStyle w:val="10"/>
        <w:tabs>
          <w:tab w:val="left" w:pos="924"/>
        </w:tabs>
        <w:spacing w:before="43"/>
        <w:ind w:left="397" w:firstLine="0"/>
        <w:rPr>
          <w:sz w:val="21"/>
        </w:rPr>
      </w:pPr>
      <w:r>
        <w:rPr>
          <w:rFonts w:hint="eastAsia"/>
          <w:spacing w:val="-7"/>
          <w:sz w:val="21"/>
        </w:rPr>
        <w:t>A.4</w:t>
      </w:r>
      <w:r>
        <w:rPr>
          <w:spacing w:val="-7"/>
          <w:sz w:val="21"/>
        </w:rPr>
        <w:t>低碳</w:t>
      </w:r>
      <w:r>
        <w:rPr>
          <w:rFonts w:hint="eastAsia"/>
          <w:spacing w:val="-7"/>
          <w:sz w:val="21"/>
        </w:rPr>
        <w:t>实验室</w:t>
      </w:r>
      <w:r>
        <w:rPr>
          <w:spacing w:val="-7"/>
          <w:sz w:val="21"/>
        </w:rPr>
        <w:t xml:space="preserve">评审表见表 </w:t>
      </w:r>
      <w:r>
        <w:rPr>
          <w:rFonts w:hint="eastAsia"/>
          <w:sz w:val="21"/>
        </w:rPr>
        <w:t>A</w:t>
      </w:r>
      <w:r>
        <w:rPr>
          <w:sz w:val="21"/>
        </w:rPr>
        <w:t>.1。</w:t>
      </w:r>
    </w:p>
    <w:p w14:paraId="6CEF3F59" w14:textId="77777777" w:rsidR="003A6B3A" w:rsidRDefault="003A6B3A">
      <w:pPr>
        <w:pStyle w:val="a3"/>
        <w:spacing w:before="6"/>
        <w:rPr>
          <w:sz w:val="15"/>
        </w:rPr>
      </w:pPr>
    </w:p>
    <w:p w14:paraId="315E3D6F" w14:textId="77777777" w:rsidR="003A6B3A" w:rsidRDefault="00000000">
      <w:pPr>
        <w:pStyle w:val="a3"/>
        <w:ind w:right="172"/>
        <w:jc w:val="center"/>
      </w:pPr>
      <w:r>
        <w:rPr>
          <w:spacing w:val="-27"/>
        </w:rPr>
        <w:t xml:space="preserve">表 </w:t>
      </w:r>
      <w:r>
        <w:rPr>
          <w:rFonts w:hint="eastAsia"/>
          <w:spacing w:val="-1"/>
        </w:rPr>
        <w:t>A</w:t>
      </w:r>
      <w:r>
        <w:rPr>
          <w:spacing w:val="-1"/>
        </w:rPr>
        <w:t>.1 低碳</w:t>
      </w:r>
      <w:r>
        <w:rPr>
          <w:rFonts w:hint="eastAsia"/>
          <w:spacing w:val="-1"/>
        </w:rPr>
        <w:t>实验室</w:t>
      </w:r>
      <w:r>
        <w:rPr>
          <w:spacing w:val="-1"/>
        </w:rPr>
        <w:t>评审表</w:t>
      </w:r>
    </w:p>
    <w:tbl>
      <w:tblPr>
        <w:tblpPr w:leftFromText="180" w:rightFromText="180" w:vertAnchor="text" w:horzAnchor="page" w:tblpX="1436" w:tblpY="167"/>
        <w:tblOverlap w:val="neve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1"/>
        <w:gridCol w:w="886"/>
        <w:gridCol w:w="4053"/>
        <w:gridCol w:w="593"/>
        <w:gridCol w:w="3112"/>
      </w:tblGrid>
      <w:tr w:rsidR="003A6B3A" w14:paraId="65904190" w14:textId="77777777">
        <w:trPr>
          <w:trHeight w:val="375"/>
        </w:trPr>
        <w:tc>
          <w:tcPr>
            <w:tcW w:w="701" w:type="dxa"/>
          </w:tcPr>
          <w:p w14:paraId="076787CC" w14:textId="77777777" w:rsidR="003A6B3A" w:rsidRDefault="00000000">
            <w:pPr>
              <w:pStyle w:val="TableParagraph"/>
              <w:spacing w:before="73"/>
              <w:ind w:left="169"/>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类别</w:t>
            </w:r>
          </w:p>
        </w:tc>
        <w:tc>
          <w:tcPr>
            <w:tcW w:w="886" w:type="dxa"/>
          </w:tcPr>
          <w:p w14:paraId="29D140A1" w14:textId="77777777" w:rsidR="003A6B3A" w:rsidRDefault="00000000">
            <w:pPr>
              <w:pStyle w:val="TableParagraph"/>
              <w:spacing w:before="73"/>
              <w:ind w:left="154"/>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编号</w:t>
            </w:r>
          </w:p>
        </w:tc>
        <w:tc>
          <w:tcPr>
            <w:tcW w:w="4053" w:type="dxa"/>
          </w:tcPr>
          <w:p w14:paraId="5BA917B6" w14:textId="77777777" w:rsidR="003A6B3A" w:rsidRDefault="00000000">
            <w:pPr>
              <w:pStyle w:val="TableParagraph"/>
              <w:spacing w:before="73"/>
              <w:ind w:right="174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评价内容</w:t>
            </w:r>
          </w:p>
        </w:tc>
        <w:tc>
          <w:tcPr>
            <w:tcW w:w="593" w:type="dxa"/>
          </w:tcPr>
          <w:p w14:paraId="00FF75F1" w14:textId="77777777" w:rsidR="003A6B3A" w:rsidRDefault="00000000">
            <w:pPr>
              <w:pStyle w:val="TableParagraph"/>
              <w:spacing w:before="73"/>
              <w:ind w:left="96" w:right="8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总分</w:t>
            </w:r>
          </w:p>
        </w:tc>
        <w:tc>
          <w:tcPr>
            <w:tcW w:w="3112" w:type="dxa"/>
          </w:tcPr>
          <w:p w14:paraId="635C4357" w14:textId="77777777" w:rsidR="003A6B3A" w:rsidRDefault="00000000">
            <w:pPr>
              <w:pStyle w:val="TableParagraph"/>
              <w:spacing w:before="73"/>
              <w:ind w:left="741"/>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审核材料及评审方式</w:t>
            </w:r>
          </w:p>
        </w:tc>
      </w:tr>
      <w:tr w:rsidR="003A6B3A" w14:paraId="2F224703" w14:textId="77777777">
        <w:trPr>
          <w:trHeight w:val="768"/>
        </w:trPr>
        <w:tc>
          <w:tcPr>
            <w:tcW w:w="701" w:type="dxa"/>
            <w:vMerge w:val="restart"/>
          </w:tcPr>
          <w:p w14:paraId="6A301843" w14:textId="77777777" w:rsidR="003A6B3A" w:rsidRDefault="003A6B3A">
            <w:pPr>
              <w:pStyle w:val="TableParagraph"/>
              <w:rPr>
                <w:rFonts w:asciiTheme="minorEastAsia" w:eastAsiaTheme="minorEastAsia" w:hAnsiTheme="minorEastAsia" w:cstheme="minorEastAsia"/>
                <w:sz w:val="18"/>
                <w:szCs w:val="18"/>
              </w:rPr>
            </w:pPr>
          </w:p>
          <w:p w14:paraId="521FB235" w14:textId="77777777" w:rsidR="003A6B3A" w:rsidRDefault="003A6B3A">
            <w:pPr>
              <w:pStyle w:val="TableParagraph"/>
              <w:rPr>
                <w:rFonts w:asciiTheme="minorEastAsia" w:eastAsiaTheme="minorEastAsia" w:hAnsiTheme="minorEastAsia" w:cstheme="minorEastAsia"/>
                <w:sz w:val="18"/>
                <w:szCs w:val="18"/>
              </w:rPr>
            </w:pPr>
          </w:p>
          <w:p w14:paraId="25047C5D" w14:textId="77777777" w:rsidR="003A6B3A" w:rsidRDefault="003A6B3A">
            <w:pPr>
              <w:pStyle w:val="TableParagraph"/>
              <w:spacing w:before="5"/>
              <w:rPr>
                <w:rFonts w:asciiTheme="minorEastAsia" w:eastAsiaTheme="minorEastAsia" w:hAnsiTheme="minorEastAsia" w:cstheme="minorEastAsia"/>
                <w:sz w:val="18"/>
                <w:szCs w:val="18"/>
              </w:rPr>
            </w:pPr>
          </w:p>
          <w:p w14:paraId="3823BED9" w14:textId="77777777" w:rsidR="003A6B3A" w:rsidRDefault="00000000">
            <w:pPr>
              <w:pStyle w:val="TableParagraph"/>
              <w:spacing w:before="1" w:line="324" w:lineRule="auto"/>
              <w:ind w:left="170" w:right="15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基本要求</w:t>
            </w:r>
          </w:p>
        </w:tc>
        <w:tc>
          <w:tcPr>
            <w:tcW w:w="886" w:type="dxa"/>
          </w:tcPr>
          <w:p w14:paraId="4E5D541D" w14:textId="77777777" w:rsidR="003A6B3A" w:rsidRDefault="003A6B3A">
            <w:pPr>
              <w:pStyle w:val="TableParagraph"/>
              <w:spacing w:before="12"/>
              <w:rPr>
                <w:rFonts w:asciiTheme="minorEastAsia" w:eastAsiaTheme="minorEastAsia" w:hAnsiTheme="minorEastAsia" w:cstheme="minorEastAsia"/>
                <w:sz w:val="18"/>
                <w:szCs w:val="18"/>
              </w:rPr>
            </w:pPr>
          </w:p>
          <w:p w14:paraId="6D70A8BC"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4.1</w:t>
            </w:r>
          </w:p>
        </w:tc>
        <w:tc>
          <w:tcPr>
            <w:tcW w:w="4053" w:type="dxa"/>
          </w:tcPr>
          <w:p w14:paraId="16062A16" w14:textId="77777777" w:rsidR="003A6B3A" w:rsidRDefault="00000000">
            <w:pPr>
              <w:pStyle w:val="TableParagraph"/>
              <w:spacing w:before="112" w:line="324" w:lineRule="auto"/>
              <w:ind w:left="106"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4"/>
                <w:sz w:val="18"/>
                <w:szCs w:val="18"/>
              </w:rPr>
              <w:t>应遵守建设和运营中涉及的环保、节能、卫生、安全</w:t>
            </w:r>
            <w:r>
              <w:rPr>
                <w:rFonts w:asciiTheme="minorEastAsia" w:eastAsiaTheme="minorEastAsia" w:hAnsiTheme="minorEastAsia" w:cstheme="minorEastAsia" w:hint="eastAsia"/>
                <w:sz w:val="18"/>
                <w:szCs w:val="18"/>
              </w:rPr>
              <w:t>等法律法规要求。</w:t>
            </w:r>
          </w:p>
        </w:tc>
        <w:tc>
          <w:tcPr>
            <w:tcW w:w="593" w:type="dxa"/>
          </w:tcPr>
          <w:p w14:paraId="05895627" w14:textId="77777777" w:rsidR="003A6B3A" w:rsidRDefault="003A6B3A">
            <w:pPr>
              <w:pStyle w:val="TableParagraph"/>
              <w:spacing w:before="12"/>
              <w:rPr>
                <w:rFonts w:asciiTheme="minorEastAsia" w:eastAsiaTheme="minorEastAsia" w:hAnsiTheme="minorEastAsia" w:cstheme="minorEastAsia"/>
                <w:sz w:val="18"/>
                <w:szCs w:val="18"/>
              </w:rPr>
            </w:pPr>
          </w:p>
          <w:p w14:paraId="00BAC693" w14:textId="77777777" w:rsidR="003A6B3A" w:rsidRDefault="00000000">
            <w:pPr>
              <w:pStyle w:val="TableParagraph"/>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w:t>
            </w:r>
          </w:p>
        </w:tc>
        <w:tc>
          <w:tcPr>
            <w:tcW w:w="3112" w:type="dxa"/>
          </w:tcPr>
          <w:p w14:paraId="1860B5EB" w14:textId="77777777" w:rsidR="003A6B3A" w:rsidRDefault="003A6B3A">
            <w:pPr>
              <w:pStyle w:val="TableParagraph"/>
              <w:spacing w:before="12"/>
              <w:rPr>
                <w:rFonts w:asciiTheme="minorEastAsia" w:eastAsiaTheme="minorEastAsia" w:hAnsiTheme="minorEastAsia" w:cstheme="minorEastAsia"/>
                <w:sz w:val="18"/>
                <w:szCs w:val="18"/>
              </w:rPr>
            </w:pPr>
          </w:p>
          <w:p w14:paraId="512FBAE8"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查看自我声明及证明材料。</w:t>
            </w:r>
          </w:p>
        </w:tc>
      </w:tr>
      <w:tr w:rsidR="003A6B3A" w14:paraId="1983C233" w14:textId="77777777">
        <w:trPr>
          <w:trHeight w:val="789"/>
        </w:trPr>
        <w:tc>
          <w:tcPr>
            <w:tcW w:w="701" w:type="dxa"/>
            <w:vMerge/>
            <w:tcBorders>
              <w:top w:val="nil"/>
            </w:tcBorders>
          </w:tcPr>
          <w:p w14:paraId="510B0F76" w14:textId="77777777" w:rsidR="003A6B3A" w:rsidRDefault="003A6B3A">
            <w:pPr>
              <w:rPr>
                <w:rFonts w:asciiTheme="minorEastAsia" w:eastAsiaTheme="minorEastAsia" w:hAnsiTheme="minorEastAsia" w:cstheme="minorEastAsia"/>
                <w:sz w:val="18"/>
                <w:szCs w:val="18"/>
              </w:rPr>
            </w:pPr>
          </w:p>
        </w:tc>
        <w:tc>
          <w:tcPr>
            <w:tcW w:w="886" w:type="dxa"/>
          </w:tcPr>
          <w:p w14:paraId="305D05BF" w14:textId="77777777" w:rsidR="003A6B3A" w:rsidRDefault="003A6B3A">
            <w:pPr>
              <w:pStyle w:val="TableParagraph"/>
              <w:spacing w:before="2"/>
              <w:rPr>
                <w:rFonts w:asciiTheme="minorEastAsia" w:eastAsiaTheme="minorEastAsia" w:hAnsiTheme="minorEastAsia" w:cstheme="minorEastAsia"/>
                <w:sz w:val="18"/>
                <w:szCs w:val="18"/>
              </w:rPr>
            </w:pPr>
          </w:p>
          <w:p w14:paraId="7BB24F18"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4.2</w:t>
            </w:r>
          </w:p>
        </w:tc>
        <w:tc>
          <w:tcPr>
            <w:tcW w:w="4053" w:type="dxa"/>
          </w:tcPr>
          <w:p w14:paraId="02913C57" w14:textId="77777777" w:rsidR="003A6B3A" w:rsidRDefault="003A6B3A">
            <w:pPr>
              <w:pStyle w:val="TableParagraph"/>
              <w:spacing w:before="2"/>
              <w:rPr>
                <w:rFonts w:asciiTheme="minorEastAsia" w:eastAsiaTheme="minorEastAsia" w:hAnsiTheme="minorEastAsia" w:cstheme="minorEastAsia"/>
                <w:sz w:val="18"/>
                <w:szCs w:val="18"/>
              </w:rPr>
            </w:pPr>
          </w:p>
          <w:p w14:paraId="18C48962"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应按规定淘汰</w:t>
            </w:r>
            <w:proofErr w:type="gramStart"/>
            <w:r>
              <w:rPr>
                <w:rFonts w:asciiTheme="minorEastAsia" w:eastAsiaTheme="minorEastAsia" w:hAnsiTheme="minorEastAsia" w:cstheme="minorEastAsia" w:hint="eastAsia"/>
                <w:sz w:val="18"/>
                <w:szCs w:val="18"/>
              </w:rPr>
              <w:t>落后用</w:t>
            </w:r>
            <w:proofErr w:type="gramEnd"/>
            <w:r>
              <w:rPr>
                <w:rFonts w:asciiTheme="minorEastAsia" w:eastAsiaTheme="minorEastAsia" w:hAnsiTheme="minorEastAsia" w:cstheme="minorEastAsia" w:hint="eastAsia"/>
                <w:sz w:val="18"/>
                <w:szCs w:val="18"/>
              </w:rPr>
              <w:t>能设备和用水器具。</w:t>
            </w:r>
          </w:p>
        </w:tc>
        <w:tc>
          <w:tcPr>
            <w:tcW w:w="593" w:type="dxa"/>
          </w:tcPr>
          <w:p w14:paraId="46D73BC9" w14:textId="77777777" w:rsidR="003A6B3A" w:rsidRDefault="003A6B3A">
            <w:pPr>
              <w:pStyle w:val="TableParagraph"/>
              <w:rPr>
                <w:rFonts w:asciiTheme="minorEastAsia" w:eastAsiaTheme="minorEastAsia" w:hAnsiTheme="minorEastAsia" w:cstheme="minorEastAsia"/>
                <w:sz w:val="18"/>
                <w:szCs w:val="18"/>
              </w:rPr>
            </w:pPr>
          </w:p>
          <w:p w14:paraId="4A1D6DED" w14:textId="77777777" w:rsidR="003A6B3A" w:rsidRDefault="003A6B3A">
            <w:pPr>
              <w:pStyle w:val="TableParagraph"/>
              <w:spacing w:before="2"/>
              <w:rPr>
                <w:rFonts w:asciiTheme="minorEastAsia" w:eastAsiaTheme="minorEastAsia" w:hAnsiTheme="minorEastAsia" w:cstheme="minorEastAsia"/>
                <w:sz w:val="18"/>
                <w:szCs w:val="18"/>
              </w:rPr>
            </w:pPr>
          </w:p>
          <w:p w14:paraId="660F0A1E" w14:textId="77777777" w:rsidR="003A6B3A" w:rsidRDefault="00000000">
            <w:pPr>
              <w:pStyle w:val="TableParagraph"/>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w:t>
            </w:r>
          </w:p>
        </w:tc>
        <w:tc>
          <w:tcPr>
            <w:tcW w:w="3112" w:type="dxa"/>
          </w:tcPr>
          <w:p w14:paraId="6A0405C0" w14:textId="77777777" w:rsidR="003A6B3A" w:rsidRDefault="003A6B3A">
            <w:pPr>
              <w:pStyle w:val="TableParagraph"/>
              <w:spacing w:before="2"/>
              <w:rPr>
                <w:rFonts w:asciiTheme="minorEastAsia" w:eastAsiaTheme="minorEastAsia" w:hAnsiTheme="minorEastAsia" w:cstheme="minorEastAsia"/>
                <w:sz w:val="18"/>
                <w:szCs w:val="18"/>
              </w:rPr>
            </w:pPr>
          </w:p>
          <w:p w14:paraId="375D8352"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查看自我声明及实验室设备清单。</w:t>
            </w:r>
          </w:p>
        </w:tc>
      </w:tr>
      <w:tr w:rsidR="003A6B3A" w14:paraId="48C0A28A" w14:textId="77777777">
        <w:trPr>
          <w:trHeight w:val="308"/>
        </w:trPr>
        <w:tc>
          <w:tcPr>
            <w:tcW w:w="701" w:type="dxa"/>
            <w:vMerge w:val="restart"/>
            <w:tcBorders>
              <w:left w:val="single" w:sz="4" w:space="0" w:color="auto"/>
            </w:tcBorders>
          </w:tcPr>
          <w:p w14:paraId="6EBDD718" w14:textId="77777777" w:rsidR="003A6B3A" w:rsidRDefault="003A6B3A">
            <w:pPr>
              <w:pStyle w:val="TableParagraph"/>
              <w:rPr>
                <w:rFonts w:asciiTheme="minorEastAsia" w:eastAsiaTheme="minorEastAsia" w:hAnsiTheme="minorEastAsia" w:cstheme="minorEastAsia"/>
                <w:sz w:val="18"/>
                <w:szCs w:val="18"/>
              </w:rPr>
            </w:pPr>
          </w:p>
          <w:p w14:paraId="03F1B93F" w14:textId="77777777" w:rsidR="003A6B3A" w:rsidRDefault="003A6B3A">
            <w:pPr>
              <w:pStyle w:val="TableParagraph"/>
              <w:spacing w:line="388" w:lineRule="auto"/>
              <w:ind w:right="158"/>
              <w:jc w:val="center"/>
              <w:rPr>
                <w:rFonts w:asciiTheme="minorEastAsia" w:eastAsiaTheme="minorEastAsia" w:hAnsiTheme="minorEastAsia" w:cstheme="minorEastAsia"/>
                <w:sz w:val="18"/>
                <w:szCs w:val="18"/>
              </w:rPr>
            </w:pPr>
          </w:p>
          <w:p w14:paraId="6B5C4D5F" w14:textId="77777777" w:rsidR="003A6B3A" w:rsidRDefault="003A6B3A">
            <w:pPr>
              <w:pStyle w:val="TableParagraph"/>
              <w:spacing w:line="388" w:lineRule="auto"/>
              <w:ind w:right="158"/>
              <w:jc w:val="center"/>
              <w:rPr>
                <w:rFonts w:asciiTheme="minorEastAsia" w:eastAsiaTheme="minorEastAsia" w:hAnsiTheme="minorEastAsia" w:cstheme="minorEastAsia"/>
                <w:sz w:val="18"/>
                <w:szCs w:val="18"/>
              </w:rPr>
            </w:pPr>
          </w:p>
          <w:p w14:paraId="4F112B26" w14:textId="77777777" w:rsidR="003A6B3A" w:rsidRDefault="003A6B3A">
            <w:pPr>
              <w:pStyle w:val="TableParagraph"/>
              <w:spacing w:line="388" w:lineRule="auto"/>
              <w:ind w:right="158"/>
              <w:jc w:val="center"/>
              <w:rPr>
                <w:rFonts w:asciiTheme="minorEastAsia" w:eastAsiaTheme="minorEastAsia" w:hAnsiTheme="minorEastAsia" w:cstheme="minorEastAsia"/>
                <w:sz w:val="18"/>
                <w:szCs w:val="18"/>
              </w:rPr>
            </w:pPr>
          </w:p>
          <w:p w14:paraId="60B13189" w14:textId="77777777" w:rsidR="003A6B3A" w:rsidRDefault="003A6B3A">
            <w:pPr>
              <w:pStyle w:val="TableParagraph"/>
              <w:spacing w:line="388" w:lineRule="auto"/>
              <w:ind w:right="158"/>
              <w:jc w:val="center"/>
              <w:rPr>
                <w:rFonts w:asciiTheme="minorEastAsia" w:eastAsiaTheme="minorEastAsia" w:hAnsiTheme="minorEastAsia" w:cstheme="minorEastAsia"/>
                <w:sz w:val="18"/>
                <w:szCs w:val="18"/>
              </w:rPr>
            </w:pPr>
          </w:p>
          <w:p w14:paraId="08C641B8" w14:textId="77777777" w:rsidR="003A6B3A" w:rsidRDefault="003A6B3A">
            <w:pPr>
              <w:pStyle w:val="TableParagraph"/>
              <w:spacing w:line="388" w:lineRule="auto"/>
              <w:ind w:right="158"/>
              <w:jc w:val="center"/>
              <w:rPr>
                <w:rFonts w:asciiTheme="minorEastAsia" w:eastAsiaTheme="minorEastAsia" w:hAnsiTheme="minorEastAsia" w:cstheme="minorEastAsia"/>
                <w:sz w:val="18"/>
                <w:szCs w:val="18"/>
              </w:rPr>
            </w:pPr>
          </w:p>
          <w:p w14:paraId="38D3E75E" w14:textId="77777777" w:rsidR="003A6B3A" w:rsidRDefault="003A6B3A">
            <w:pPr>
              <w:pStyle w:val="TableParagraph"/>
              <w:spacing w:line="388" w:lineRule="auto"/>
              <w:ind w:right="158"/>
              <w:jc w:val="center"/>
              <w:rPr>
                <w:rFonts w:asciiTheme="minorEastAsia" w:eastAsiaTheme="minorEastAsia" w:hAnsiTheme="minorEastAsia" w:cstheme="minorEastAsia"/>
                <w:sz w:val="18"/>
                <w:szCs w:val="18"/>
              </w:rPr>
            </w:pPr>
          </w:p>
          <w:p w14:paraId="345FCB7A" w14:textId="77777777" w:rsidR="003A6B3A" w:rsidRDefault="00000000">
            <w:pPr>
              <w:pStyle w:val="TableParagraph"/>
              <w:spacing w:line="388" w:lineRule="auto"/>
              <w:ind w:right="15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绿色供应链</w:t>
            </w:r>
          </w:p>
        </w:tc>
        <w:tc>
          <w:tcPr>
            <w:tcW w:w="886" w:type="dxa"/>
          </w:tcPr>
          <w:p w14:paraId="5A0DE85A" w14:textId="77777777" w:rsidR="003A6B3A" w:rsidRDefault="003A6B3A">
            <w:pPr>
              <w:pStyle w:val="TableParagraph"/>
              <w:spacing w:before="35"/>
              <w:ind w:left="107"/>
              <w:rPr>
                <w:rFonts w:asciiTheme="minorEastAsia" w:eastAsiaTheme="minorEastAsia" w:hAnsiTheme="minorEastAsia" w:cstheme="minorEastAsia"/>
                <w:sz w:val="18"/>
                <w:szCs w:val="18"/>
              </w:rPr>
            </w:pPr>
          </w:p>
          <w:p w14:paraId="6297A726" w14:textId="77777777" w:rsidR="003A6B3A" w:rsidRDefault="003A6B3A">
            <w:pPr>
              <w:pStyle w:val="TableParagraph"/>
              <w:spacing w:before="35"/>
              <w:ind w:left="107"/>
              <w:rPr>
                <w:rFonts w:asciiTheme="minorEastAsia" w:eastAsiaTheme="minorEastAsia" w:hAnsiTheme="minorEastAsia" w:cstheme="minorEastAsia"/>
                <w:sz w:val="18"/>
                <w:szCs w:val="18"/>
              </w:rPr>
            </w:pPr>
          </w:p>
          <w:p w14:paraId="6EF45091" w14:textId="77777777" w:rsidR="003A6B3A" w:rsidRDefault="00000000">
            <w:pPr>
              <w:pStyle w:val="TableParagraph"/>
              <w:spacing w:before="35"/>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w:t>
            </w:r>
          </w:p>
        </w:tc>
        <w:tc>
          <w:tcPr>
            <w:tcW w:w="4053" w:type="dxa"/>
            <w:tcBorders>
              <w:bottom w:val="nil"/>
            </w:tcBorders>
          </w:tcPr>
          <w:p w14:paraId="2DC3BCDE" w14:textId="77777777" w:rsidR="003A6B3A" w:rsidRDefault="00000000">
            <w:pPr>
              <w:pStyle w:val="TableParagraph"/>
              <w:spacing w:before="41"/>
              <w:ind w:left="106"/>
              <w:rPr>
                <w:rFonts w:asciiTheme="majorEastAsia" w:eastAsiaTheme="majorEastAsia" w:hAnsiTheme="majorEastAsia" w:cstheme="majorEastAsia"/>
                <w:sz w:val="18"/>
                <w:szCs w:val="18"/>
              </w:rPr>
            </w:pPr>
            <w:r>
              <w:rPr>
                <w:rFonts w:asciiTheme="majorEastAsia" w:eastAsiaTheme="majorEastAsia" w:hAnsiTheme="majorEastAsia" w:cstheme="majorEastAsia" w:hint="eastAsia"/>
                <w:sz w:val="18"/>
                <w:szCs w:val="18"/>
              </w:rPr>
              <w:t>绿色采购：</w:t>
            </w:r>
          </w:p>
          <w:p w14:paraId="49316398" w14:textId="77777777" w:rsidR="003A6B3A" w:rsidRDefault="00000000">
            <w:pPr>
              <w:pStyle w:val="TableParagraph"/>
              <w:numPr>
                <w:ilvl w:val="0"/>
                <w:numId w:val="1"/>
              </w:numPr>
              <w:spacing w:before="41"/>
              <w:ind w:left="106"/>
              <w:rPr>
                <w:rFonts w:asciiTheme="majorEastAsia" w:eastAsiaTheme="majorEastAsia" w:hAnsiTheme="majorEastAsia" w:cstheme="majorEastAsia"/>
                <w:spacing w:val="-4"/>
                <w:sz w:val="18"/>
                <w:szCs w:val="18"/>
              </w:rPr>
            </w:pPr>
            <w:r>
              <w:rPr>
                <w:rFonts w:asciiTheme="majorEastAsia" w:eastAsiaTheme="majorEastAsia" w:hAnsiTheme="majorEastAsia" w:cstheme="majorEastAsia" w:hint="eastAsia"/>
                <w:sz w:val="18"/>
                <w:szCs w:val="18"/>
              </w:rPr>
              <w:t>选</w:t>
            </w:r>
            <w:r>
              <w:rPr>
                <w:rFonts w:asciiTheme="majorEastAsia" w:eastAsiaTheme="majorEastAsia" w:hAnsiTheme="majorEastAsia" w:cstheme="majorEastAsia" w:hint="eastAsia"/>
                <w:spacing w:val="-4"/>
                <w:sz w:val="18"/>
                <w:szCs w:val="18"/>
              </w:rPr>
              <w:t>择通过环境管理体系认证、绿色产品认证等供应商提供的耗材，减少环境污染和能源消耗，实验末端试剂、药品的无害化处理；</w:t>
            </w:r>
          </w:p>
          <w:p w14:paraId="06C69AFC" w14:textId="77777777" w:rsidR="003A6B3A" w:rsidRDefault="00000000">
            <w:pPr>
              <w:pStyle w:val="TableParagraph"/>
              <w:numPr>
                <w:ilvl w:val="0"/>
                <w:numId w:val="1"/>
              </w:numPr>
              <w:spacing w:before="41"/>
              <w:ind w:left="106"/>
              <w:rPr>
                <w:rFonts w:asciiTheme="majorEastAsia" w:eastAsiaTheme="majorEastAsia" w:hAnsiTheme="majorEastAsia" w:cstheme="majorEastAsia"/>
                <w:spacing w:val="-4"/>
                <w:sz w:val="18"/>
                <w:szCs w:val="18"/>
              </w:rPr>
            </w:pPr>
            <w:r>
              <w:rPr>
                <w:rFonts w:asciiTheme="majorEastAsia" w:eastAsiaTheme="majorEastAsia" w:hAnsiTheme="majorEastAsia" w:cstheme="majorEastAsia" w:hint="eastAsia"/>
                <w:spacing w:val="-7"/>
                <w:sz w:val="18"/>
                <w:szCs w:val="18"/>
              </w:rPr>
              <w:t>采购低能耗实验耗材、实验仪器。</w:t>
            </w:r>
          </w:p>
          <w:p w14:paraId="0C346415" w14:textId="77777777" w:rsidR="003A6B3A" w:rsidRDefault="00000000">
            <w:pPr>
              <w:pStyle w:val="TableParagraph"/>
              <w:spacing w:before="41"/>
              <w:rPr>
                <w:rFonts w:asciiTheme="minorEastAsia" w:eastAsiaTheme="minorEastAsia" w:hAnsiTheme="minorEastAsia" w:cstheme="minorEastAsia"/>
                <w:spacing w:val="-4"/>
                <w:sz w:val="18"/>
                <w:szCs w:val="18"/>
              </w:rPr>
            </w:pPr>
            <w:r>
              <w:rPr>
                <w:rFonts w:asciiTheme="majorEastAsia" w:eastAsiaTheme="majorEastAsia" w:hAnsiTheme="majorEastAsia" w:cstheme="majorEastAsia" w:hint="eastAsia"/>
                <w:sz w:val="18"/>
                <w:szCs w:val="18"/>
              </w:rPr>
              <w:t xml:space="preserve">满足1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 xml:space="preserve"> 2 分，满足2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4 分。</w:t>
            </w:r>
          </w:p>
        </w:tc>
        <w:tc>
          <w:tcPr>
            <w:tcW w:w="593" w:type="dxa"/>
          </w:tcPr>
          <w:p w14:paraId="50F02563" w14:textId="77777777" w:rsidR="003A6B3A" w:rsidRDefault="003A6B3A">
            <w:pPr>
              <w:pStyle w:val="TableParagraph"/>
              <w:spacing w:before="35"/>
              <w:ind w:left="8"/>
              <w:jc w:val="center"/>
              <w:rPr>
                <w:rFonts w:asciiTheme="minorEastAsia" w:eastAsiaTheme="minorEastAsia" w:hAnsiTheme="minorEastAsia" w:cstheme="minorEastAsia"/>
                <w:sz w:val="18"/>
                <w:szCs w:val="18"/>
              </w:rPr>
            </w:pPr>
          </w:p>
          <w:p w14:paraId="27D723CE" w14:textId="77777777" w:rsidR="003A6B3A" w:rsidRDefault="003A6B3A">
            <w:pPr>
              <w:pStyle w:val="TableParagraph"/>
              <w:spacing w:before="35"/>
              <w:ind w:left="8"/>
              <w:jc w:val="center"/>
              <w:rPr>
                <w:rFonts w:asciiTheme="minorEastAsia" w:eastAsiaTheme="minorEastAsia" w:hAnsiTheme="minorEastAsia" w:cstheme="minorEastAsia"/>
                <w:sz w:val="18"/>
                <w:szCs w:val="18"/>
              </w:rPr>
            </w:pPr>
          </w:p>
          <w:p w14:paraId="03854B57" w14:textId="77777777" w:rsidR="003A6B3A" w:rsidRDefault="003A6B3A">
            <w:pPr>
              <w:pStyle w:val="TableParagraph"/>
              <w:spacing w:before="35"/>
              <w:ind w:left="8"/>
              <w:jc w:val="center"/>
              <w:rPr>
                <w:rFonts w:asciiTheme="minorEastAsia" w:eastAsiaTheme="minorEastAsia" w:hAnsiTheme="minorEastAsia" w:cstheme="minorEastAsia"/>
                <w:sz w:val="18"/>
                <w:szCs w:val="18"/>
              </w:rPr>
            </w:pPr>
          </w:p>
          <w:p w14:paraId="2BA7F03E" w14:textId="77777777" w:rsidR="003A6B3A" w:rsidRDefault="00000000">
            <w:pPr>
              <w:pStyle w:val="TableParagraph"/>
              <w:spacing w:before="35"/>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12" w:type="dxa"/>
          </w:tcPr>
          <w:p w14:paraId="64B857BB" w14:textId="77777777" w:rsidR="003A6B3A" w:rsidRDefault="003A6B3A">
            <w:pPr>
              <w:pStyle w:val="TableParagraph"/>
              <w:spacing w:before="10"/>
              <w:rPr>
                <w:rFonts w:asciiTheme="minorEastAsia" w:eastAsiaTheme="minorEastAsia" w:hAnsiTheme="minorEastAsia" w:cstheme="minorEastAsia"/>
                <w:sz w:val="18"/>
                <w:szCs w:val="18"/>
              </w:rPr>
            </w:pPr>
          </w:p>
          <w:p w14:paraId="0F0A9FA4" w14:textId="77777777" w:rsidR="003A6B3A" w:rsidRDefault="00000000">
            <w:pPr>
              <w:pStyle w:val="TableParagraph"/>
              <w:spacing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5"/>
                <w:sz w:val="18"/>
                <w:szCs w:val="18"/>
              </w:rPr>
              <w:t>1、查看采购（合作协议</w:t>
            </w:r>
            <w:r>
              <w:rPr>
                <w:rFonts w:asciiTheme="minorEastAsia" w:eastAsiaTheme="minorEastAsia" w:hAnsiTheme="minorEastAsia" w:cstheme="minorEastAsia" w:hint="eastAsia"/>
                <w:spacing w:val="-4"/>
                <w:sz w:val="18"/>
                <w:szCs w:val="18"/>
              </w:rPr>
              <w:t>）合同条款及</w:t>
            </w:r>
            <w:r>
              <w:rPr>
                <w:rFonts w:asciiTheme="minorEastAsia" w:eastAsiaTheme="minorEastAsia" w:hAnsiTheme="minorEastAsia" w:cstheme="minorEastAsia" w:hint="eastAsia"/>
                <w:sz w:val="18"/>
                <w:szCs w:val="18"/>
              </w:rPr>
              <w:t>采购清单等资料；</w:t>
            </w:r>
          </w:p>
          <w:p w14:paraId="259B0FFA" w14:textId="77777777" w:rsidR="003A6B3A" w:rsidRDefault="00000000">
            <w:pPr>
              <w:pStyle w:val="TableParagraph"/>
              <w:spacing w:before="1"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2</w:t>
            </w:r>
            <w:r>
              <w:rPr>
                <w:rFonts w:asciiTheme="minorEastAsia" w:eastAsiaTheme="minorEastAsia" w:hAnsiTheme="minorEastAsia" w:cstheme="minorEastAsia" w:hint="eastAsia"/>
                <w:spacing w:val="-9"/>
                <w:sz w:val="18"/>
                <w:szCs w:val="18"/>
              </w:rPr>
              <w:t>、查看采购产品的绿色低碳认证凭证</w:t>
            </w:r>
            <w:r>
              <w:rPr>
                <w:rFonts w:asciiTheme="minorEastAsia" w:eastAsiaTheme="minorEastAsia" w:hAnsiTheme="minorEastAsia" w:cstheme="minorEastAsia" w:hint="eastAsia"/>
                <w:sz w:val="18"/>
                <w:szCs w:val="18"/>
              </w:rPr>
              <w:t>等资料，现场查看绿色产品包装。</w:t>
            </w:r>
          </w:p>
        </w:tc>
      </w:tr>
      <w:tr w:rsidR="003A6B3A" w14:paraId="6F173695" w14:textId="77777777">
        <w:trPr>
          <w:trHeight w:val="1690"/>
        </w:trPr>
        <w:tc>
          <w:tcPr>
            <w:tcW w:w="701" w:type="dxa"/>
            <w:vMerge/>
            <w:tcBorders>
              <w:left w:val="single" w:sz="4" w:space="0" w:color="auto"/>
              <w:bottom w:val="single" w:sz="4" w:space="0" w:color="auto"/>
            </w:tcBorders>
          </w:tcPr>
          <w:p w14:paraId="2128753B" w14:textId="77777777" w:rsidR="003A6B3A" w:rsidRDefault="003A6B3A">
            <w:pPr>
              <w:pStyle w:val="TableParagraph"/>
              <w:spacing w:line="388" w:lineRule="auto"/>
              <w:ind w:right="158"/>
              <w:jc w:val="both"/>
              <w:rPr>
                <w:rFonts w:asciiTheme="minorEastAsia" w:eastAsiaTheme="minorEastAsia" w:hAnsiTheme="minorEastAsia" w:cstheme="minorEastAsia"/>
                <w:sz w:val="18"/>
                <w:szCs w:val="18"/>
              </w:rPr>
            </w:pPr>
          </w:p>
        </w:tc>
        <w:tc>
          <w:tcPr>
            <w:tcW w:w="886" w:type="dxa"/>
            <w:tcBorders>
              <w:bottom w:val="single" w:sz="4" w:space="0" w:color="auto"/>
            </w:tcBorders>
          </w:tcPr>
          <w:p w14:paraId="28261DE5" w14:textId="77777777" w:rsidR="003A6B3A" w:rsidRDefault="003A6B3A">
            <w:pPr>
              <w:pStyle w:val="TableParagraph"/>
              <w:rPr>
                <w:rFonts w:asciiTheme="minorEastAsia" w:eastAsiaTheme="minorEastAsia" w:hAnsiTheme="minorEastAsia" w:cstheme="minorEastAsia"/>
                <w:sz w:val="18"/>
                <w:szCs w:val="18"/>
              </w:rPr>
            </w:pPr>
          </w:p>
          <w:p w14:paraId="59559C47" w14:textId="77777777" w:rsidR="003A6B3A" w:rsidRDefault="003A6B3A">
            <w:pPr>
              <w:pStyle w:val="TableParagraph"/>
              <w:rPr>
                <w:rFonts w:asciiTheme="minorEastAsia" w:eastAsiaTheme="minorEastAsia" w:hAnsiTheme="minorEastAsia" w:cstheme="minorEastAsia"/>
                <w:sz w:val="18"/>
                <w:szCs w:val="18"/>
              </w:rPr>
            </w:pPr>
          </w:p>
          <w:p w14:paraId="44593193" w14:textId="77777777" w:rsidR="003A6B3A" w:rsidRDefault="003A6B3A">
            <w:pPr>
              <w:pStyle w:val="TableParagraph"/>
              <w:rPr>
                <w:rFonts w:asciiTheme="minorEastAsia" w:eastAsiaTheme="minorEastAsia" w:hAnsiTheme="minorEastAsia" w:cstheme="minorEastAsia"/>
                <w:sz w:val="18"/>
                <w:szCs w:val="18"/>
              </w:rPr>
            </w:pPr>
          </w:p>
          <w:p w14:paraId="2CCFAFD1"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5.2.2</w:t>
            </w:r>
          </w:p>
        </w:tc>
        <w:tc>
          <w:tcPr>
            <w:tcW w:w="4053" w:type="dxa"/>
            <w:tcBorders>
              <w:bottom w:val="single" w:sz="4" w:space="0" w:color="auto"/>
            </w:tcBorders>
          </w:tcPr>
          <w:p w14:paraId="3698AF7B" w14:textId="77777777" w:rsidR="003A6B3A" w:rsidRDefault="00000000">
            <w:pPr>
              <w:pStyle w:val="TableParagraph"/>
              <w:spacing w:before="106"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绿色仓储：                         </w:t>
            </w:r>
          </w:p>
          <w:p w14:paraId="1A90D143" w14:textId="77777777" w:rsidR="003A6B3A" w:rsidRDefault="00000000">
            <w:pPr>
              <w:pStyle w:val="TableParagraph"/>
              <w:spacing w:before="106"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a）设有仓储环节的节能目标和计划；        </w:t>
            </w:r>
            <w:r>
              <w:rPr>
                <w:rFonts w:asciiTheme="minorEastAsia" w:eastAsiaTheme="minorEastAsia" w:hAnsiTheme="minorEastAsia" w:cstheme="minorEastAsia" w:hint="eastAsia"/>
                <w:spacing w:val="7"/>
                <w:sz w:val="18"/>
                <w:szCs w:val="18"/>
              </w:rPr>
              <w:t xml:space="preserve"> </w:t>
            </w:r>
            <w:r>
              <w:rPr>
                <w:rFonts w:asciiTheme="minorEastAsia" w:eastAsiaTheme="minorEastAsia" w:hAnsiTheme="minorEastAsia" w:cstheme="minorEastAsia" w:hint="eastAsia"/>
                <w:spacing w:val="-1"/>
                <w:sz w:val="18"/>
                <w:szCs w:val="18"/>
              </w:rPr>
              <w:t>b）设有实验耗材管理的职能部门或人员，并采取有效管理措施。</w:t>
            </w:r>
          </w:p>
          <w:p w14:paraId="40B8A712" w14:textId="77777777" w:rsidR="003A6B3A" w:rsidRDefault="00000000">
            <w:pPr>
              <w:pStyle w:val="TableParagraph"/>
              <w:spacing w:before="3"/>
              <w:ind w:left="106"/>
              <w:rPr>
                <w:rFonts w:asciiTheme="minorEastAsia" w:eastAsiaTheme="minorEastAsia" w:hAnsiTheme="minorEastAsia" w:cstheme="minorEastAsia"/>
                <w:sz w:val="18"/>
                <w:szCs w:val="18"/>
              </w:rPr>
            </w:pPr>
            <w:r>
              <w:rPr>
                <w:rFonts w:asciiTheme="majorEastAsia" w:eastAsiaTheme="majorEastAsia" w:hAnsiTheme="majorEastAsia" w:cstheme="majorEastAsia" w:hint="eastAsia"/>
                <w:sz w:val="18"/>
                <w:szCs w:val="18"/>
              </w:rPr>
              <w:t xml:space="preserve">满足1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 xml:space="preserve"> 2 分，满足2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4 分。</w:t>
            </w:r>
          </w:p>
        </w:tc>
        <w:tc>
          <w:tcPr>
            <w:tcW w:w="593" w:type="dxa"/>
            <w:tcBorders>
              <w:bottom w:val="single" w:sz="4" w:space="0" w:color="auto"/>
            </w:tcBorders>
          </w:tcPr>
          <w:p w14:paraId="06EE2C11" w14:textId="77777777" w:rsidR="003A6B3A" w:rsidRDefault="003A6B3A">
            <w:pPr>
              <w:pStyle w:val="TableParagraph"/>
              <w:rPr>
                <w:rFonts w:asciiTheme="minorEastAsia" w:eastAsiaTheme="minorEastAsia" w:hAnsiTheme="minorEastAsia" w:cstheme="minorEastAsia"/>
                <w:sz w:val="18"/>
                <w:szCs w:val="18"/>
              </w:rPr>
            </w:pPr>
          </w:p>
          <w:p w14:paraId="7A1D496F" w14:textId="77777777" w:rsidR="003A6B3A" w:rsidRDefault="003A6B3A">
            <w:pPr>
              <w:pStyle w:val="TableParagraph"/>
              <w:rPr>
                <w:rFonts w:asciiTheme="minorEastAsia" w:eastAsiaTheme="minorEastAsia" w:hAnsiTheme="minorEastAsia" w:cstheme="minorEastAsia"/>
                <w:sz w:val="18"/>
                <w:szCs w:val="18"/>
              </w:rPr>
            </w:pPr>
          </w:p>
          <w:p w14:paraId="50972F8B" w14:textId="77777777" w:rsidR="003A6B3A" w:rsidRDefault="003A6B3A">
            <w:pPr>
              <w:pStyle w:val="TableParagraph"/>
              <w:rPr>
                <w:rFonts w:asciiTheme="minorEastAsia" w:eastAsiaTheme="minorEastAsia" w:hAnsiTheme="minorEastAsia" w:cstheme="minorEastAsia"/>
                <w:sz w:val="18"/>
                <w:szCs w:val="18"/>
              </w:rPr>
            </w:pPr>
          </w:p>
          <w:p w14:paraId="5307CA07" w14:textId="77777777" w:rsidR="003A6B3A" w:rsidRDefault="00000000">
            <w:pPr>
              <w:pStyle w:val="TableParagraph"/>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12" w:type="dxa"/>
            <w:tcBorders>
              <w:bottom w:val="single" w:sz="4" w:space="0" w:color="auto"/>
            </w:tcBorders>
          </w:tcPr>
          <w:p w14:paraId="6CDE42E9" w14:textId="77777777" w:rsidR="003A6B3A" w:rsidRDefault="003A6B3A">
            <w:pPr>
              <w:pStyle w:val="TableParagraph"/>
              <w:spacing w:before="6"/>
              <w:rPr>
                <w:rFonts w:asciiTheme="minorEastAsia" w:eastAsiaTheme="minorEastAsia" w:hAnsiTheme="minorEastAsia" w:cstheme="minorEastAsia"/>
                <w:sz w:val="18"/>
                <w:szCs w:val="18"/>
              </w:rPr>
            </w:pPr>
          </w:p>
          <w:p w14:paraId="25B9D2B7" w14:textId="77777777" w:rsidR="003A6B3A" w:rsidRDefault="00000000">
            <w:pPr>
              <w:pStyle w:val="TableParagraph"/>
              <w:spacing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1</w:t>
            </w:r>
            <w:r>
              <w:rPr>
                <w:rFonts w:asciiTheme="minorEastAsia" w:eastAsiaTheme="minorEastAsia" w:hAnsiTheme="minorEastAsia" w:cstheme="minorEastAsia" w:hint="eastAsia"/>
                <w:spacing w:val="-9"/>
                <w:sz w:val="18"/>
                <w:szCs w:val="18"/>
              </w:rPr>
              <w:t>、查看节能目标和计划文件等资</w:t>
            </w:r>
            <w:r>
              <w:rPr>
                <w:rFonts w:asciiTheme="minorEastAsia" w:eastAsiaTheme="minorEastAsia" w:hAnsiTheme="minorEastAsia" w:cstheme="minorEastAsia" w:hint="eastAsia"/>
                <w:sz w:val="18"/>
                <w:szCs w:val="18"/>
              </w:rPr>
              <w:t>料。</w:t>
            </w:r>
          </w:p>
          <w:p w14:paraId="64D589E0" w14:textId="77777777" w:rsidR="003A6B3A" w:rsidRDefault="00000000">
            <w:pPr>
              <w:pStyle w:val="TableParagraph"/>
              <w:spacing w:before="1" w:line="324" w:lineRule="auto"/>
              <w:ind w:left="106" w:right="9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5"/>
                <w:sz w:val="18"/>
                <w:szCs w:val="18"/>
              </w:rPr>
              <w:t>2、查看管理职能或人员规定，现场查看具体的措施。</w:t>
            </w:r>
          </w:p>
        </w:tc>
      </w:tr>
      <w:tr w:rsidR="003A6B3A" w14:paraId="45ABEEFB" w14:textId="77777777">
        <w:trPr>
          <w:trHeight w:val="558"/>
        </w:trPr>
        <w:tc>
          <w:tcPr>
            <w:tcW w:w="701" w:type="dxa"/>
            <w:vMerge/>
            <w:tcBorders>
              <w:top w:val="single" w:sz="4" w:space="0" w:color="auto"/>
              <w:left w:val="single" w:sz="4" w:space="0" w:color="auto"/>
              <w:bottom w:val="single" w:sz="4" w:space="0" w:color="auto"/>
            </w:tcBorders>
          </w:tcPr>
          <w:p w14:paraId="6895D4A8" w14:textId="77777777" w:rsidR="003A6B3A" w:rsidRDefault="003A6B3A">
            <w:pPr>
              <w:pStyle w:val="TableParagraph"/>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570C2BD6" w14:textId="77777777" w:rsidR="003A6B3A" w:rsidRDefault="003A6B3A">
            <w:pPr>
              <w:pStyle w:val="TableParagraph"/>
              <w:spacing w:before="12"/>
              <w:rPr>
                <w:rFonts w:asciiTheme="minorEastAsia" w:eastAsiaTheme="minorEastAsia" w:hAnsiTheme="minorEastAsia" w:cstheme="minorEastAsia"/>
                <w:sz w:val="18"/>
                <w:szCs w:val="18"/>
              </w:rPr>
            </w:pPr>
          </w:p>
          <w:p w14:paraId="08FAA5C9" w14:textId="77777777" w:rsidR="003A6B3A" w:rsidRDefault="003A6B3A">
            <w:pPr>
              <w:pStyle w:val="TableParagraph"/>
              <w:ind w:left="107"/>
              <w:rPr>
                <w:rFonts w:asciiTheme="minorEastAsia" w:eastAsiaTheme="minorEastAsia" w:hAnsiTheme="minorEastAsia" w:cstheme="minorEastAsia"/>
                <w:sz w:val="18"/>
                <w:szCs w:val="18"/>
              </w:rPr>
            </w:pPr>
          </w:p>
          <w:p w14:paraId="12B6B8DC" w14:textId="77777777" w:rsidR="003A6B3A" w:rsidRDefault="003A6B3A">
            <w:pPr>
              <w:pStyle w:val="TableParagraph"/>
              <w:ind w:left="107"/>
              <w:rPr>
                <w:rFonts w:asciiTheme="minorEastAsia" w:eastAsiaTheme="minorEastAsia" w:hAnsiTheme="minorEastAsia" w:cstheme="minorEastAsia"/>
                <w:sz w:val="18"/>
                <w:szCs w:val="18"/>
              </w:rPr>
            </w:pPr>
          </w:p>
          <w:p w14:paraId="06DE832D"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5.2.3</w:t>
            </w:r>
          </w:p>
        </w:tc>
        <w:tc>
          <w:tcPr>
            <w:tcW w:w="4053" w:type="dxa"/>
            <w:tcBorders>
              <w:top w:val="single" w:sz="4" w:space="0" w:color="auto"/>
              <w:bottom w:val="single" w:sz="4" w:space="0" w:color="auto"/>
            </w:tcBorders>
          </w:tcPr>
          <w:p w14:paraId="215B121E" w14:textId="77777777" w:rsidR="003A6B3A" w:rsidRDefault="003A6B3A">
            <w:pPr>
              <w:pStyle w:val="TableParagraph"/>
              <w:spacing w:before="10"/>
              <w:rPr>
                <w:rFonts w:asciiTheme="minorEastAsia" w:eastAsiaTheme="minorEastAsia" w:hAnsiTheme="minorEastAsia" w:cstheme="minorEastAsia"/>
                <w:sz w:val="18"/>
                <w:szCs w:val="18"/>
              </w:rPr>
            </w:pPr>
          </w:p>
          <w:p w14:paraId="3DD2C84A"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绿色包装：</w:t>
            </w:r>
          </w:p>
          <w:p w14:paraId="5A5A8BFC" w14:textId="77777777" w:rsidR="003A6B3A" w:rsidRDefault="00000000">
            <w:pPr>
              <w:pStyle w:val="TableParagraph"/>
              <w:spacing w:before="35"/>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a）要求供应商使用可降解或者可以无害化处理的包装；</w:t>
            </w:r>
          </w:p>
          <w:p w14:paraId="5EB918DD"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b）利用可多次使用的容器、包装、材料，有计划地对包装物进行循环利用。</w:t>
            </w:r>
          </w:p>
          <w:p w14:paraId="7DFBB9B6" w14:textId="77777777" w:rsidR="003A6B3A" w:rsidRDefault="00000000">
            <w:pPr>
              <w:pStyle w:val="TableParagraph"/>
              <w:ind w:left="106"/>
              <w:rPr>
                <w:rFonts w:asciiTheme="minorEastAsia" w:eastAsiaTheme="minorEastAsia" w:hAnsiTheme="minorEastAsia" w:cstheme="minorEastAsia"/>
                <w:sz w:val="18"/>
                <w:szCs w:val="18"/>
              </w:rPr>
            </w:pPr>
            <w:r>
              <w:rPr>
                <w:rFonts w:asciiTheme="majorEastAsia" w:eastAsiaTheme="majorEastAsia" w:hAnsiTheme="majorEastAsia" w:cstheme="majorEastAsia" w:hint="eastAsia"/>
                <w:sz w:val="18"/>
                <w:szCs w:val="18"/>
              </w:rPr>
              <w:t xml:space="preserve">满足1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 xml:space="preserve"> 2 分，满足2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4 分。</w:t>
            </w:r>
          </w:p>
        </w:tc>
        <w:tc>
          <w:tcPr>
            <w:tcW w:w="593" w:type="dxa"/>
            <w:tcBorders>
              <w:top w:val="single" w:sz="4" w:space="0" w:color="auto"/>
              <w:bottom w:val="single" w:sz="4" w:space="0" w:color="auto"/>
            </w:tcBorders>
          </w:tcPr>
          <w:p w14:paraId="3D107CBE" w14:textId="77777777" w:rsidR="003A6B3A" w:rsidRDefault="003A6B3A">
            <w:pPr>
              <w:pStyle w:val="TableParagraph"/>
              <w:rPr>
                <w:rFonts w:asciiTheme="minorEastAsia" w:eastAsiaTheme="minorEastAsia" w:hAnsiTheme="minorEastAsia" w:cstheme="minorEastAsia"/>
                <w:sz w:val="18"/>
                <w:szCs w:val="18"/>
              </w:rPr>
            </w:pPr>
          </w:p>
          <w:p w14:paraId="3C8E6827" w14:textId="77777777" w:rsidR="003A6B3A" w:rsidRDefault="003A6B3A">
            <w:pPr>
              <w:rPr>
                <w:rFonts w:asciiTheme="minorEastAsia" w:eastAsiaTheme="minorEastAsia" w:hAnsiTheme="minorEastAsia" w:cstheme="minorEastAsia"/>
                <w:sz w:val="18"/>
                <w:szCs w:val="18"/>
              </w:rPr>
            </w:pPr>
          </w:p>
          <w:p w14:paraId="3E3E85EC" w14:textId="77777777" w:rsidR="003A6B3A" w:rsidRDefault="003A6B3A">
            <w:pPr>
              <w:rPr>
                <w:rFonts w:asciiTheme="minorEastAsia" w:eastAsiaTheme="minorEastAsia" w:hAnsiTheme="minorEastAsia" w:cstheme="minorEastAsia"/>
                <w:sz w:val="18"/>
                <w:szCs w:val="18"/>
              </w:rPr>
            </w:pPr>
          </w:p>
          <w:p w14:paraId="7FA47BD5" w14:textId="77777777" w:rsidR="003A6B3A" w:rsidRDefault="00000000">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12" w:type="dxa"/>
            <w:tcBorders>
              <w:top w:val="single" w:sz="4" w:space="0" w:color="auto"/>
              <w:bottom w:val="single" w:sz="4" w:space="0" w:color="auto"/>
              <w:right w:val="single" w:sz="4" w:space="0" w:color="auto"/>
            </w:tcBorders>
          </w:tcPr>
          <w:p w14:paraId="642F970F" w14:textId="77777777" w:rsidR="003A6B3A" w:rsidRDefault="003A6B3A">
            <w:pPr>
              <w:pStyle w:val="TableParagraph"/>
              <w:rPr>
                <w:rFonts w:asciiTheme="minorEastAsia" w:eastAsiaTheme="minorEastAsia" w:hAnsiTheme="minorEastAsia" w:cstheme="minorEastAsia"/>
                <w:sz w:val="18"/>
                <w:szCs w:val="18"/>
              </w:rPr>
            </w:pPr>
          </w:p>
          <w:p w14:paraId="10C2FDE2" w14:textId="77777777" w:rsidR="003A6B3A" w:rsidRDefault="00000000">
            <w:pPr>
              <w:pStyle w:val="TableParagraph"/>
              <w:spacing w:line="324" w:lineRule="auto"/>
              <w:ind w:left="106" w:right="23"/>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1、查看采购合同</w:t>
            </w:r>
            <w:r>
              <w:rPr>
                <w:rFonts w:asciiTheme="minorEastAsia" w:eastAsiaTheme="minorEastAsia" w:hAnsiTheme="minorEastAsia" w:cstheme="minorEastAsia" w:hint="eastAsia"/>
                <w:sz w:val="18"/>
                <w:szCs w:val="18"/>
              </w:rPr>
              <w:t xml:space="preserve">（合作协议）条款、产品清单等资料；               </w:t>
            </w:r>
            <w:r>
              <w:rPr>
                <w:rFonts w:asciiTheme="minorEastAsia" w:eastAsiaTheme="minorEastAsia" w:hAnsiTheme="minorEastAsia" w:cstheme="minorEastAsia" w:hint="eastAsia"/>
                <w:spacing w:val="4"/>
                <w:sz w:val="18"/>
                <w:szCs w:val="18"/>
              </w:rPr>
              <w:t xml:space="preserve"> </w:t>
            </w:r>
            <w:r>
              <w:rPr>
                <w:rFonts w:asciiTheme="minorEastAsia" w:eastAsiaTheme="minorEastAsia" w:hAnsiTheme="minorEastAsia" w:cstheme="minorEastAsia" w:hint="eastAsia"/>
                <w:sz w:val="18"/>
                <w:szCs w:val="18"/>
              </w:rPr>
              <w:t>2、查看包装物成分列表等资料；</w:t>
            </w:r>
          </w:p>
          <w:p w14:paraId="23927C01" w14:textId="77777777" w:rsidR="003A6B3A" w:rsidRDefault="00000000">
            <w:pPr>
              <w:pStyle w:val="TableParagraph"/>
              <w:spacing w:before="2"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3</w:t>
            </w:r>
            <w:r>
              <w:rPr>
                <w:rFonts w:asciiTheme="minorEastAsia" w:eastAsiaTheme="minorEastAsia" w:hAnsiTheme="minorEastAsia" w:cstheme="minorEastAsia" w:hint="eastAsia"/>
                <w:spacing w:val="-9"/>
                <w:sz w:val="18"/>
                <w:szCs w:val="18"/>
              </w:rPr>
              <w:t>、查看包装物循环利用实施方案等资</w:t>
            </w:r>
            <w:r>
              <w:rPr>
                <w:rFonts w:asciiTheme="minorEastAsia" w:eastAsiaTheme="minorEastAsia" w:hAnsiTheme="minorEastAsia" w:cstheme="minorEastAsia" w:hint="eastAsia"/>
                <w:sz w:val="18"/>
                <w:szCs w:val="18"/>
              </w:rPr>
              <w:t>料、现场查看包装物循环利用情况。</w:t>
            </w:r>
          </w:p>
        </w:tc>
      </w:tr>
      <w:tr w:rsidR="003A6B3A" w14:paraId="6289C0F1" w14:textId="77777777">
        <w:trPr>
          <w:trHeight w:val="90"/>
        </w:trPr>
        <w:tc>
          <w:tcPr>
            <w:tcW w:w="701" w:type="dxa"/>
            <w:vMerge w:val="restart"/>
            <w:tcBorders>
              <w:top w:val="single" w:sz="4" w:space="0" w:color="auto"/>
              <w:left w:val="single" w:sz="4" w:space="0" w:color="auto"/>
            </w:tcBorders>
          </w:tcPr>
          <w:p w14:paraId="6FFBEAFF" w14:textId="77777777" w:rsidR="003A6B3A" w:rsidRDefault="003A6B3A">
            <w:pPr>
              <w:pStyle w:val="TableParagraph"/>
              <w:rPr>
                <w:rFonts w:asciiTheme="minorEastAsia" w:eastAsiaTheme="minorEastAsia" w:hAnsiTheme="minorEastAsia" w:cstheme="minorEastAsia"/>
                <w:sz w:val="18"/>
                <w:szCs w:val="18"/>
              </w:rPr>
            </w:pPr>
          </w:p>
          <w:p w14:paraId="2E733458" w14:textId="77777777" w:rsidR="003A6B3A" w:rsidRDefault="003A6B3A">
            <w:pPr>
              <w:pStyle w:val="TableParagraph"/>
              <w:rPr>
                <w:rFonts w:asciiTheme="minorEastAsia" w:eastAsiaTheme="minorEastAsia" w:hAnsiTheme="minorEastAsia" w:cstheme="minorEastAsia"/>
                <w:sz w:val="18"/>
                <w:szCs w:val="18"/>
              </w:rPr>
            </w:pPr>
          </w:p>
          <w:p w14:paraId="14ABE99D" w14:textId="77777777" w:rsidR="003A6B3A" w:rsidRDefault="003A6B3A">
            <w:pPr>
              <w:pStyle w:val="TableParagraph"/>
              <w:rPr>
                <w:rFonts w:asciiTheme="minorEastAsia" w:eastAsiaTheme="minorEastAsia" w:hAnsiTheme="minorEastAsia" w:cstheme="minorEastAsia"/>
                <w:sz w:val="18"/>
                <w:szCs w:val="18"/>
              </w:rPr>
            </w:pPr>
          </w:p>
          <w:p w14:paraId="222DF71E" w14:textId="77777777" w:rsidR="003A6B3A" w:rsidRDefault="003A6B3A">
            <w:pPr>
              <w:pStyle w:val="TableParagraph"/>
              <w:rPr>
                <w:rFonts w:asciiTheme="minorEastAsia" w:eastAsiaTheme="minorEastAsia" w:hAnsiTheme="minorEastAsia" w:cstheme="minorEastAsia"/>
                <w:sz w:val="18"/>
                <w:szCs w:val="18"/>
              </w:rPr>
            </w:pPr>
          </w:p>
          <w:p w14:paraId="586DED86" w14:textId="77777777" w:rsidR="003A6B3A" w:rsidRDefault="003A6B3A">
            <w:pPr>
              <w:pStyle w:val="TableParagraph"/>
              <w:rPr>
                <w:rFonts w:asciiTheme="minorEastAsia" w:eastAsiaTheme="minorEastAsia" w:hAnsiTheme="minorEastAsia" w:cstheme="minorEastAsia"/>
                <w:sz w:val="18"/>
                <w:szCs w:val="18"/>
              </w:rPr>
            </w:pPr>
          </w:p>
          <w:p w14:paraId="0C3E0D4B" w14:textId="77777777" w:rsidR="003A6B3A" w:rsidRDefault="003A6B3A">
            <w:pPr>
              <w:pStyle w:val="TableParagraph"/>
              <w:rPr>
                <w:rFonts w:asciiTheme="minorEastAsia" w:eastAsiaTheme="minorEastAsia" w:hAnsiTheme="minorEastAsia" w:cstheme="minorEastAsia"/>
                <w:sz w:val="18"/>
                <w:szCs w:val="18"/>
              </w:rPr>
            </w:pPr>
          </w:p>
          <w:p w14:paraId="4390A108" w14:textId="77777777" w:rsidR="003A6B3A" w:rsidRDefault="003A6B3A">
            <w:pPr>
              <w:pStyle w:val="TableParagraph"/>
              <w:rPr>
                <w:rFonts w:asciiTheme="minorEastAsia" w:eastAsiaTheme="minorEastAsia" w:hAnsiTheme="minorEastAsia" w:cstheme="minorEastAsia"/>
                <w:sz w:val="18"/>
                <w:szCs w:val="18"/>
              </w:rPr>
            </w:pPr>
          </w:p>
          <w:p w14:paraId="1E7E7EE2" w14:textId="77777777" w:rsidR="003A6B3A" w:rsidRDefault="003A6B3A">
            <w:pPr>
              <w:pStyle w:val="TableParagraph"/>
              <w:rPr>
                <w:rFonts w:asciiTheme="minorEastAsia" w:eastAsiaTheme="minorEastAsia" w:hAnsiTheme="minorEastAsia" w:cstheme="minorEastAsia"/>
                <w:sz w:val="18"/>
                <w:szCs w:val="18"/>
              </w:rPr>
            </w:pPr>
          </w:p>
          <w:p w14:paraId="75D668CF" w14:textId="77777777" w:rsidR="003A6B3A" w:rsidRDefault="003A6B3A">
            <w:pPr>
              <w:pStyle w:val="TableParagraph"/>
              <w:rPr>
                <w:rFonts w:asciiTheme="minorEastAsia" w:eastAsiaTheme="minorEastAsia" w:hAnsiTheme="minorEastAsia" w:cstheme="minorEastAsia"/>
                <w:sz w:val="18"/>
                <w:szCs w:val="18"/>
              </w:rPr>
            </w:pPr>
          </w:p>
          <w:p w14:paraId="3D7FBCB1" w14:textId="77777777" w:rsidR="003A6B3A" w:rsidRDefault="003A6B3A">
            <w:pPr>
              <w:pStyle w:val="TableParagraph"/>
              <w:rPr>
                <w:rFonts w:asciiTheme="minorEastAsia" w:eastAsiaTheme="minorEastAsia" w:hAnsiTheme="minorEastAsia" w:cstheme="minorEastAsia"/>
                <w:sz w:val="18"/>
                <w:szCs w:val="18"/>
              </w:rPr>
            </w:pPr>
          </w:p>
          <w:p w14:paraId="6876B6ED" w14:textId="77777777" w:rsidR="003A6B3A" w:rsidRDefault="003A6B3A">
            <w:pPr>
              <w:pStyle w:val="TableParagraph"/>
              <w:rPr>
                <w:rFonts w:asciiTheme="minorEastAsia" w:eastAsiaTheme="minorEastAsia" w:hAnsiTheme="minorEastAsia" w:cstheme="minorEastAsia"/>
                <w:sz w:val="18"/>
                <w:szCs w:val="18"/>
              </w:rPr>
            </w:pPr>
          </w:p>
          <w:p w14:paraId="2D54A021" w14:textId="77777777" w:rsidR="003A6B3A" w:rsidRDefault="003A6B3A">
            <w:pPr>
              <w:pStyle w:val="TableParagraph"/>
              <w:rPr>
                <w:rFonts w:asciiTheme="minorEastAsia" w:eastAsiaTheme="minorEastAsia" w:hAnsiTheme="minorEastAsia" w:cstheme="minorEastAsia"/>
                <w:sz w:val="18"/>
                <w:szCs w:val="18"/>
              </w:rPr>
            </w:pPr>
          </w:p>
          <w:p w14:paraId="228FD966" w14:textId="77777777" w:rsidR="003A6B3A" w:rsidRDefault="003A6B3A">
            <w:pPr>
              <w:pStyle w:val="TableParagraph"/>
              <w:rPr>
                <w:rFonts w:asciiTheme="minorEastAsia" w:eastAsiaTheme="minorEastAsia" w:hAnsiTheme="minorEastAsia" w:cstheme="minorEastAsia"/>
                <w:sz w:val="18"/>
                <w:szCs w:val="18"/>
              </w:rPr>
            </w:pPr>
          </w:p>
          <w:p w14:paraId="0393D581" w14:textId="77777777" w:rsidR="003A6B3A" w:rsidRDefault="003A6B3A">
            <w:pPr>
              <w:pStyle w:val="TableParagraph"/>
              <w:rPr>
                <w:rFonts w:asciiTheme="minorEastAsia" w:eastAsiaTheme="minorEastAsia" w:hAnsiTheme="minorEastAsia" w:cstheme="minorEastAsia"/>
                <w:sz w:val="18"/>
                <w:szCs w:val="18"/>
              </w:rPr>
            </w:pPr>
          </w:p>
          <w:p w14:paraId="59727939" w14:textId="77777777" w:rsidR="003A6B3A" w:rsidRDefault="003A6B3A">
            <w:pPr>
              <w:pStyle w:val="TableParagraph"/>
              <w:rPr>
                <w:rFonts w:asciiTheme="minorEastAsia" w:eastAsiaTheme="minorEastAsia" w:hAnsiTheme="minorEastAsia" w:cstheme="minorEastAsia"/>
                <w:sz w:val="18"/>
                <w:szCs w:val="18"/>
              </w:rPr>
            </w:pPr>
          </w:p>
          <w:p w14:paraId="17A164DD" w14:textId="77777777" w:rsidR="003A6B3A" w:rsidRDefault="003A6B3A">
            <w:pPr>
              <w:pStyle w:val="TableParagraph"/>
              <w:spacing w:before="3"/>
              <w:rPr>
                <w:rFonts w:asciiTheme="minorEastAsia" w:eastAsiaTheme="minorEastAsia" w:hAnsiTheme="minorEastAsia" w:cstheme="minorEastAsia"/>
                <w:sz w:val="18"/>
                <w:szCs w:val="18"/>
              </w:rPr>
            </w:pPr>
          </w:p>
          <w:p w14:paraId="25A72E01" w14:textId="77777777" w:rsidR="003A6B3A" w:rsidRDefault="00000000">
            <w:pPr>
              <w:pStyle w:val="TableParagraph"/>
              <w:spacing w:line="324" w:lineRule="auto"/>
              <w:ind w:left="170" w:right="158"/>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节能与能源利</w:t>
            </w:r>
            <w:r>
              <w:rPr>
                <w:rFonts w:asciiTheme="minorEastAsia" w:eastAsiaTheme="minorEastAsia" w:hAnsiTheme="minorEastAsia" w:cstheme="minorEastAsia" w:hint="eastAsia"/>
                <w:sz w:val="18"/>
                <w:szCs w:val="18"/>
              </w:rPr>
              <w:t>用</w:t>
            </w:r>
          </w:p>
        </w:tc>
        <w:tc>
          <w:tcPr>
            <w:tcW w:w="886" w:type="dxa"/>
            <w:tcBorders>
              <w:top w:val="single" w:sz="4" w:space="0" w:color="auto"/>
              <w:bottom w:val="single" w:sz="4" w:space="0" w:color="auto"/>
            </w:tcBorders>
          </w:tcPr>
          <w:p w14:paraId="199CAD4A" w14:textId="77777777" w:rsidR="003A6B3A" w:rsidRDefault="003A6B3A">
            <w:pPr>
              <w:pStyle w:val="TableParagraph"/>
              <w:rPr>
                <w:rFonts w:asciiTheme="minorEastAsia" w:eastAsiaTheme="minorEastAsia" w:hAnsiTheme="minorEastAsia" w:cstheme="minorEastAsia"/>
                <w:sz w:val="18"/>
                <w:szCs w:val="18"/>
              </w:rPr>
            </w:pPr>
          </w:p>
          <w:p w14:paraId="2AB0A9F4" w14:textId="77777777" w:rsidR="003A6B3A" w:rsidRDefault="00000000">
            <w:pPr>
              <w:pStyle w:val="TableParagraph"/>
              <w:spacing w:before="128"/>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5.2.4</w:t>
            </w:r>
          </w:p>
        </w:tc>
        <w:tc>
          <w:tcPr>
            <w:tcW w:w="4053" w:type="dxa"/>
            <w:tcBorders>
              <w:top w:val="single" w:sz="4" w:space="0" w:color="auto"/>
              <w:bottom w:val="single" w:sz="4" w:space="0" w:color="auto"/>
            </w:tcBorders>
          </w:tcPr>
          <w:p w14:paraId="5674C6B6" w14:textId="77777777" w:rsidR="003A6B3A" w:rsidRDefault="00000000">
            <w:pPr>
              <w:pStyle w:val="TableParagraph"/>
              <w:spacing w:before="40" w:line="324" w:lineRule="auto"/>
              <w:ind w:left="106" w:right="97"/>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单位报告综合能耗量：</w:t>
            </w:r>
          </w:p>
        </w:tc>
        <w:tc>
          <w:tcPr>
            <w:tcW w:w="593" w:type="dxa"/>
            <w:tcBorders>
              <w:top w:val="single" w:sz="4" w:space="0" w:color="auto"/>
              <w:bottom w:val="single" w:sz="4" w:space="0" w:color="auto"/>
            </w:tcBorders>
          </w:tcPr>
          <w:p w14:paraId="58F8227C" w14:textId="77777777" w:rsidR="003A6B3A" w:rsidRDefault="00000000">
            <w:pPr>
              <w:pStyle w:val="TableParagraph"/>
              <w:spacing w:before="128"/>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  6</w:t>
            </w:r>
          </w:p>
        </w:tc>
        <w:tc>
          <w:tcPr>
            <w:tcW w:w="3112" w:type="dxa"/>
            <w:tcBorders>
              <w:top w:val="single" w:sz="4" w:space="0" w:color="auto"/>
              <w:bottom w:val="single" w:sz="4" w:space="0" w:color="auto"/>
              <w:right w:val="single" w:sz="4" w:space="0" w:color="auto"/>
            </w:tcBorders>
          </w:tcPr>
          <w:p w14:paraId="424FDE3E" w14:textId="77777777" w:rsidR="003A6B3A" w:rsidRDefault="00000000">
            <w:pPr>
              <w:pStyle w:val="TableParagraph"/>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1、查看能源消耗统计表及证明材料；</w:t>
            </w:r>
          </w:p>
          <w:p w14:paraId="0D0DB948" w14:textId="77777777" w:rsidR="003A6B3A" w:rsidRDefault="00000000">
            <w:pPr>
              <w:pStyle w:val="TableParagraph"/>
              <w:spacing w:before="81"/>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2、查看实验室年度经营业务证明材料。</w:t>
            </w:r>
          </w:p>
        </w:tc>
      </w:tr>
      <w:tr w:rsidR="003A6B3A" w14:paraId="43AFA7D3" w14:textId="77777777">
        <w:trPr>
          <w:trHeight w:val="558"/>
        </w:trPr>
        <w:tc>
          <w:tcPr>
            <w:tcW w:w="701" w:type="dxa"/>
            <w:vMerge/>
            <w:tcBorders>
              <w:left w:val="single" w:sz="4" w:space="0" w:color="auto"/>
            </w:tcBorders>
          </w:tcPr>
          <w:p w14:paraId="59BBC9D2" w14:textId="77777777" w:rsidR="003A6B3A" w:rsidRDefault="003A6B3A">
            <w:pPr>
              <w:pStyle w:val="TableParagraph"/>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143A6930" w14:textId="77777777" w:rsidR="003A6B3A" w:rsidRDefault="003A6B3A">
            <w:pPr>
              <w:pStyle w:val="TableParagraph"/>
              <w:rPr>
                <w:rFonts w:asciiTheme="minorEastAsia" w:eastAsiaTheme="minorEastAsia" w:hAnsiTheme="minorEastAsia" w:cstheme="minorEastAsia"/>
                <w:sz w:val="18"/>
                <w:szCs w:val="18"/>
              </w:rPr>
            </w:pPr>
          </w:p>
          <w:p w14:paraId="1FE21F7F" w14:textId="77777777" w:rsidR="003A6B3A" w:rsidRDefault="003A6B3A">
            <w:pPr>
              <w:pStyle w:val="TableParagraph"/>
              <w:rPr>
                <w:rFonts w:asciiTheme="minorEastAsia" w:eastAsiaTheme="minorEastAsia" w:hAnsiTheme="minorEastAsia" w:cstheme="minorEastAsia"/>
                <w:sz w:val="18"/>
                <w:szCs w:val="18"/>
              </w:rPr>
            </w:pPr>
          </w:p>
          <w:p w14:paraId="40DF026F" w14:textId="77777777" w:rsidR="003A6B3A" w:rsidRDefault="003A6B3A">
            <w:pPr>
              <w:pStyle w:val="TableParagraph"/>
              <w:spacing w:before="11"/>
              <w:rPr>
                <w:rFonts w:asciiTheme="minorEastAsia" w:eastAsiaTheme="minorEastAsia" w:hAnsiTheme="minorEastAsia" w:cstheme="minorEastAsia"/>
                <w:sz w:val="18"/>
                <w:szCs w:val="18"/>
              </w:rPr>
            </w:pPr>
          </w:p>
          <w:p w14:paraId="466D381C"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5.2.5</w:t>
            </w:r>
          </w:p>
        </w:tc>
        <w:tc>
          <w:tcPr>
            <w:tcW w:w="4053" w:type="dxa"/>
            <w:tcBorders>
              <w:top w:val="single" w:sz="4" w:space="0" w:color="auto"/>
              <w:bottom w:val="single" w:sz="4" w:space="0" w:color="auto"/>
            </w:tcBorders>
          </w:tcPr>
          <w:p w14:paraId="670E7791" w14:textId="77777777" w:rsidR="003A6B3A" w:rsidRDefault="00000000">
            <w:pPr>
              <w:pStyle w:val="TableParagraph"/>
              <w:spacing w:before="40"/>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供配电系统：</w:t>
            </w:r>
          </w:p>
          <w:p w14:paraId="310DD702" w14:textId="77777777" w:rsidR="003A6B3A" w:rsidRDefault="00000000">
            <w:pPr>
              <w:pStyle w:val="TableParagraph"/>
              <w:spacing w:before="2" w:line="310" w:lineRule="atLeast"/>
              <w:ind w:left="106"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a）合理选择节能型变压器，变压器能效应符合 GB</w:t>
            </w:r>
            <w:r>
              <w:rPr>
                <w:rFonts w:asciiTheme="minorEastAsia" w:eastAsiaTheme="minorEastAsia" w:hAnsiTheme="minorEastAsia" w:cstheme="minorEastAsia" w:hint="eastAsia"/>
                <w:spacing w:val="-87"/>
                <w:sz w:val="18"/>
                <w:szCs w:val="18"/>
              </w:rPr>
              <w:t xml:space="preserve"> </w:t>
            </w:r>
            <w:r>
              <w:rPr>
                <w:rFonts w:asciiTheme="minorEastAsia" w:eastAsiaTheme="minorEastAsia" w:hAnsiTheme="minorEastAsia" w:cstheme="minorEastAsia" w:hint="eastAsia"/>
                <w:sz w:val="18"/>
                <w:szCs w:val="18"/>
              </w:rPr>
              <w:t>20052  节能评价要求；</w:t>
            </w:r>
          </w:p>
          <w:p w14:paraId="7AFE3FB0" w14:textId="77777777" w:rsidR="003A6B3A" w:rsidRDefault="00000000">
            <w:pPr>
              <w:pStyle w:val="TableParagraph"/>
              <w:spacing w:before="2" w:line="310" w:lineRule="atLeast"/>
              <w:ind w:left="106"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b）节能型变压器容量合计占总容量 50%及以上。</w:t>
            </w:r>
          </w:p>
          <w:p w14:paraId="06DE4C96" w14:textId="77777777" w:rsidR="003A6B3A" w:rsidRDefault="00000000">
            <w:pPr>
              <w:pStyle w:val="TableParagraph"/>
              <w:spacing w:before="2" w:line="310" w:lineRule="atLeast"/>
              <w:ind w:left="106" w:right="96"/>
              <w:rPr>
                <w:rFonts w:asciiTheme="minorEastAsia" w:eastAsiaTheme="minorEastAsia" w:hAnsiTheme="minorEastAsia" w:cstheme="minorEastAsia"/>
                <w:sz w:val="18"/>
                <w:szCs w:val="18"/>
              </w:rPr>
            </w:pPr>
            <w:r>
              <w:rPr>
                <w:rFonts w:asciiTheme="majorEastAsia" w:eastAsiaTheme="majorEastAsia" w:hAnsiTheme="majorEastAsia" w:cstheme="majorEastAsia" w:hint="eastAsia"/>
                <w:sz w:val="18"/>
                <w:szCs w:val="18"/>
              </w:rPr>
              <w:t xml:space="preserve">满足1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 xml:space="preserve"> 2 分，满足2 </w:t>
            </w:r>
            <w:proofErr w:type="gramStart"/>
            <w:r>
              <w:rPr>
                <w:rFonts w:asciiTheme="majorEastAsia" w:eastAsiaTheme="majorEastAsia" w:hAnsiTheme="majorEastAsia" w:cstheme="majorEastAsia" w:hint="eastAsia"/>
                <w:sz w:val="18"/>
                <w:szCs w:val="18"/>
              </w:rPr>
              <w:t>项得</w:t>
            </w:r>
            <w:proofErr w:type="gramEnd"/>
            <w:r>
              <w:rPr>
                <w:rFonts w:asciiTheme="majorEastAsia" w:eastAsiaTheme="majorEastAsia" w:hAnsiTheme="majorEastAsia" w:cstheme="majorEastAsia" w:hint="eastAsia"/>
                <w:sz w:val="18"/>
                <w:szCs w:val="18"/>
              </w:rPr>
              <w:t>4 分。</w:t>
            </w:r>
          </w:p>
        </w:tc>
        <w:tc>
          <w:tcPr>
            <w:tcW w:w="593" w:type="dxa"/>
            <w:tcBorders>
              <w:top w:val="single" w:sz="4" w:space="0" w:color="auto"/>
              <w:bottom w:val="single" w:sz="4" w:space="0" w:color="auto"/>
            </w:tcBorders>
          </w:tcPr>
          <w:p w14:paraId="192CBD88" w14:textId="77777777" w:rsidR="003A6B3A" w:rsidRDefault="003A6B3A">
            <w:pPr>
              <w:pStyle w:val="TableParagraph"/>
              <w:rPr>
                <w:rFonts w:asciiTheme="minorEastAsia" w:eastAsiaTheme="minorEastAsia" w:hAnsiTheme="minorEastAsia" w:cstheme="minorEastAsia"/>
                <w:sz w:val="18"/>
                <w:szCs w:val="18"/>
              </w:rPr>
            </w:pPr>
          </w:p>
          <w:p w14:paraId="646FD63B" w14:textId="77777777" w:rsidR="003A6B3A" w:rsidRDefault="003A6B3A">
            <w:pPr>
              <w:pStyle w:val="TableParagraph"/>
              <w:rPr>
                <w:rFonts w:asciiTheme="minorEastAsia" w:eastAsiaTheme="minorEastAsia" w:hAnsiTheme="minorEastAsia" w:cstheme="minorEastAsia"/>
                <w:sz w:val="18"/>
                <w:szCs w:val="18"/>
              </w:rPr>
            </w:pPr>
          </w:p>
          <w:p w14:paraId="317A8EBE" w14:textId="77777777" w:rsidR="003A6B3A" w:rsidRDefault="003A6B3A">
            <w:pPr>
              <w:pStyle w:val="TableParagraph"/>
              <w:spacing w:before="11"/>
              <w:rPr>
                <w:rFonts w:asciiTheme="minorEastAsia" w:eastAsiaTheme="minorEastAsia" w:hAnsiTheme="minorEastAsia" w:cstheme="minorEastAsia"/>
                <w:sz w:val="18"/>
                <w:szCs w:val="18"/>
              </w:rPr>
            </w:pPr>
          </w:p>
          <w:p w14:paraId="45C2EBC9" w14:textId="77777777" w:rsidR="003A6B3A" w:rsidRDefault="00000000">
            <w:pPr>
              <w:pStyle w:val="TableParagraph"/>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12" w:type="dxa"/>
            <w:tcBorders>
              <w:top w:val="single" w:sz="4" w:space="0" w:color="auto"/>
              <w:bottom w:val="single" w:sz="4" w:space="0" w:color="auto"/>
              <w:right w:val="single" w:sz="4" w:space="0" w:color="auto"/>
            </w:tcBorders>
          </w:tcPr>
          <w:p w14:paraId="61DC52E9" w14:textId="77777777" w:rsidR="003A6B3A" w:rsidRDefault="003A6B3A">
            <w:pPr>
              <w:pStyle w:val="TableParagraph"/>
              <w:rPr>
                <w:rFonts w:asciiTheme="minorEastAsia" w:eastAsiaTheme="minorEastAsia" w:hAnsiTheme="minorEastAsia" w:cstheme="minorEastAsia"/>
                <w:sz w:val="18"/>
                <w:szCs w:val="18"/>
              </w:rPr>
            </w:pPr>
          </w:p>
          <w:p w14:paraId="5C65AD21" w14:textId="77777777" w:rsidR="003A6B3A" w:rsidRDefault="00000000">
            <w:pPr>
              <w:pStyle w:val="TableParagraph"/>
              <w:spacing w:before="122" w:line="324" w:lineRule="auto"/>
              <w:ind w:left="106" w:right="99"/>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1</w:t>
            </w:r>
            <w:r>
              <w:rPr>
                <w:rFonts w:asciiTheme="minorEastAsia" w:eastAsiaTheme="minorEastAsia" w:hAnsiTheme="minorEastAsia" w:cstheme="minorEastAsia" w:hint="eastAsia"/>
                <w:spacing w:val="-10"/>
                <w:sz w:val="18"/>
                <w:szCs w:val="18"/>
              </w:rPr>
              <w:t>、查看配电变压器型号及技术参数列</w:t>
            </w:r>
            <w:r>
              <w:rPr>
                <w:rFonts w:asciiTheme="minorEastAsia" w:eastAsiaTheme="minorEastAsia" w:hAnsiTheme="minorEastAsia" w:cstheme="minorEastAsia" w:hint="eastAsia"/>
                <w:sz w:val="18"/>
                <w:szCs w:val="18"/>
              </w:rPr>
              <w:t xml:space="preserve">表、容量统计表等资料；        </w:t>
            </w:r>
            <w:r>
              <w:rPr>
                <w:rFonts w:asciiTheme="minorEastAsia" w:eastAsiaTheme="minorEastAsia" w:hAnsiTheme="minorEastAsia" w:cstheme="minorEastAsia" w:hint="eastAsia"/>
                <w:spacing w:val="18"/>
                <w:sz w:val="18"/>
                <w:szCs w:val="18"/>
              </w:rPr>
              <w:t xml:space="preserve"> </w:t>
            </w:r>
            <w:r>
              <w:rPr>
                <w:rFonts w:asciiTheme="minorEastAsia" w:eastAsiaTheme="minorEastAsia" w:hAnsiTheme="minorEastAsia" w:cstheme="minorEastAsia" w:hint="eastAsia"/>
                <w:sz w:val="18"/>
                <w:szCs w:val="18"/>
              </w:rPr>
              <w:t>2、现场查看节能变压器设置情况。</w:t>
            </w:r>
          </w:p>
        </w:tc>
      </w:tr>
      <w:tr w:rsidR="003A6B3A" w14:paraId="19D5D8C4" w14:textId="77777777">
        <w:trPr>
          <w:trHeight w:val="558"/>
        </w:trPr>
        <w:tc>
          <w:tcPr>
            <w:tcW w:w="701" w:type="dxa"/>
            <w:vMerge/>
            <w:tcBorders>
              <w:left w:val="single" w:sz="4" w:space="0" w:color="auto"/>
            </w:tcBorders>
          </w:tcPr>
          <w:p w14:paraId="44C62584" w14:textId="77777777" w:rsidR="003A6B3A" w:rsidRDefault="003A6B3A">
            <w:pPr>
              <w:pStyle w:val="TableParagraph"/>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009A06F5" w14:textId="77777777" w:rsidR="003A6B3A" w:rsidRDefault="003A6B3A">
            <w:pPr>
              <w:pStyle w:val="TableParagraph"/>
              <w:rPr>
                <w:rFonts w:asciiTheme="minorEastAsia" w:eastAsiaTheme="minorEastAsia" w:hAnsiTheme="minorEastAsia" w:cstheme="minorEastAsia"/>
                <w:sz w:val="18"/>
                <w:szCs w:val="18"/>
              </w:rPr>
            </w:pPr>
          </w:p>
          <w:p w14:paraId="30099BDA" w14:textId="77777777" w:rsidR="003A6B3A" w:rsidRDefault="003A6B3A">
            <w:pPr>
              <w:pStyle w:val="TableParagraph"/>
              <w:rPr>
                <w:rFonts w:asciiTheme="minorEastAsia" w:eastAsiaTheme="minorEastAsia" w:hAnsiTheme="minorEastAsia" w:cstheme="minorEastAsia"/>
                <w:sz w:val="18"/>
                <w:szCs w:val="18"/>
              </w:rPr>
            </w:pPr>
          </w:p>
          <w:p w14:paraId="7BACD289" w14:textId="77777777" w:rsidR="003A6B3A" w:rsidRDefault="003A6B3A">
            <w:pPr>
              <w:pStyle w:val="TableParagraph"/>
              <w:rPr>
                <w:rFonts w:asciiTheme="minorEastAsia" w:eastAsiaTheme="minorEastAsia" w:hAnsiTheme="minorEastAsia" w:cstheme="minorEastAsia"/>
                <w:sz w:val="18"/>
                <w:szCs w:val="18"/>
              </w:rPr>
            </w:pPr>
          </w:p>
          <w:p w14:paraId="3015BD08" w14:textId="77777777" w:rsidR="003A6B3A" w:rsidRDefault="003A6B3A">
            <w:pPr>
              <w:pStyle w:val="TableParagraph"/>
              <w:rPr>
                <w:rFonts w:asciiTheme="minorEastAsia" w:eastAsiaTheme="minorEastAsia" w:hAnsiTheme="minorEastAsia" w:cstheme="minorEastAsia"/>
                <w:sz w:val="18"/>
                <w:szCs w:val="18"/>
              </w:rPr>
            </w:pPr>
          </w:p>
          <w:p w14:paraId="4D01A350" w14:textId="77777777" w:rsidR="003A6B3A" w:rsidRDefault="003A6B3A">
            <w:pPr>
              <w:pStyle w:val="TableParagraph"/>
              <w:spacing w:before="5"/>
              <w:rPr>
                <w:rFonts w:asciiTheme="minorEastAsia" w:eastAsiaTheme="minorEastAsia" w:hAnsiTheme="minorEastAsia" w:cstheme="minorEastAsia"/>
                <w:sz w:val="18"/>
                <w:szCs w:val="18"/>
              </w:rPr>
            </w:pPr>
          </w:p>
          <w:p w14:paraId="52E311DF"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5.2.6</w:t>
            </w:r>
          </w:p>
        </w:tc>
        <w:tc>
          <w:tcPr>
            <w:tcW w:w="4053" w:type="dxa"/>
            <w:tcBorders>
              <w:top w:val="single" w:sz="4" w:space="0" w:color="auto"/>
              <w:bottom w:val="single" w:sz="4" w:space="0" w:color="auto"/>
            </w:tcBorders>
          </w:tcPr>
          <w:p w14:paraId="6C3181BC" w14:textId="77777777" w:rsidR="003A6B3A" w:rsidRDefault="00000000">
            <w:pPr>
              <w:pStyle w:val="TableParagraph"/>
              <w:spacing w:before="40" w:line="324" w:lineRule="auto"/>
              <w:ind w:left="106" w:right="9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lastRenderedPageBreak/>
              <w:t xml:space="preserve">空调系统：                               </w:t>
            </w:r>
            <w:r>
              <w:rPr>
                <w:rFonts w:asciiTheme="minorEastAsia" w:eastAsiaTheme="minorEastAsia" w:hAnsiTheme="minorEastAsia" w:cstheme="minorEastAsia" w:hint="eastAsia"/>
                <w:spacing w:val="12"/>
                <w:sz w:val="18"/>
                <w:szCs w:val="18"/>
              </w:rPr>
              <w:t xml:space="preserve"> </w:t>
            </w:r>
            <w:r>
              <w:rPr>
                <w:rFonts w:asciiTheme="minorEastAsia" w:eastAsiaTheme="minorEastAsia" w:hAnsiTheme="minorEastAsia" w:cstheme="minorEastAsia" w:hint="eastAsia"/>
                <w:sz w:val="18"/>
                <w:szCs w:val="18"/>
              </w:rPr>
              <w:t>a）采用变频调节技术、蓄冷空调技术、冷水机</w:t>
            </w:r>
            <w:r>
              <w:rPr>
                <w:rFonts w:asciiTheme="minorEastAsia" w:eastAsiaTheme="minorEastAsia" w:hAnsiTheme="minorEastAsia" w:cstheme="minorEastAsia" w:hint="eastAsia"/>
                <w:sz w:val="18"/>
                <w:szCs w:val="18"/>
              </w:rPr>
              <w:lastRenderedPageBreak/>
              <w:t xml:space="preserve">组节能清洗、余热回收利用等技术实现中央空调系统节能；                                     </w:t>
            </w:r>
            <w:r>
              <w:rPr>
                <w:rFonts w:asciiTheme="minorEastAsia" w:eastAsiaTheme="minorEastAsia" w:hAnsiTheme="minorEastAsia" w:cstheme="minorEastAsia" w:hint="eastAsia"/>
                <w:spacing w:val="12"/>
                <w:sz w:val="18"/>
                <w:szCs w:val="18"/>
              </w:rPr>
              <w:t xml:space="preserve"> </w:t>
            </w:r>
            <w:r>
              <w:rPr>
                <w:rFonts w:asciiTheme="minorEastAsia" w:eastAsiaTheme="minorEastAsia" w:hAnsiTheme="minorEastAsia" w:cstheme="minorEastAsia" w:hint="eastAsia"/>
                <w:sz w:val="18"/>
                <w:szCs w:val="18"/>
              </w:rPr>
              <w:t>b）冷水机组、多联式空调机、房间空气调节器的制</w:t>
            </w:r>
            <w:r>
              <w:rPr>
                <w:rFonts w:asciiTheme="minorEastAsia" w:eastAsiaTheme="minorEastAsia" w:hAnsiTheme="minorEastAsia" w:cstheme="minorEastAsia" w:hint="eastAsia"/>
                <w:spacing w:val="4"/>
                <w:sz w:val="18"/>
                <w:szCs w:val="18"/>
              </w:rPr>
              <w:t>冷设备性能应分别满足</w:t>
            </w:r>
            <w:r>
              <w:rPr>
                <w:rFonts w:asciiTheme="minorEastAsia" w:eastAsiaTheme="minorEastAsia" w:hAnsiTheme="minorEastAsia" w:cstheme="minorEastAsia" w:hint="eastAsia"/>
                <w:sz w:val="18"/>
                <w:szCs w:val="18"/>
              </w:rPr>
              <w:t>GB 12021.3、GB 19577、GB 21454、GB 50189 限定能效等级二级或以上要求。</w:t>
            </w:r>
          </w:p>
          <w:p w14:paraId="424AEE73" w14:textId="77777777" w:rsidR="003A6B3A" w:rsidRDefault="00000000">
            <w:pPr>
              <w:pStyle w:val="TableParagraph"/>
              <w:spacing w:before="5"/>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满足1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4 分，满足2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8 分。</w:t>
            </w:r>
          </w:p>
        </w:tc>
        <w:tc>
          <w:tcPr>
            <w:tcW w:w="593" w:type="dxa"/>
            <w:tcBorders>
              <w:top w:val="single" w:sz="4" w:space="0" w:color="auto"/>
              <w:bottom w:val="single" w:sz="4" w:space="0" w:color="auto"/>
            </w:tcBorders>
          </w:tcPr>
          <w:p w14:paraId="4FAA9402" w14:textId="77777777" w:rsidR="003A6B3A" w:rsidRDefault="003A6B3A">
            <w:pPr>
              <w:pStyle w:val="TableParagraph"/>
              <w:rPr>
                <w:rFonts w:asciiTheme="minorEastAsia" w:eastAsiaTheme="minorEastAsia" w:hAnsiTheme="minorEastAsia" w:cstheme="minorEastAsia"/>
                <w:sz w:val="18"/>
                <w:szCs w:val="18"/>
              </w:rPr>
            </w:pPr>
          </w:p>
          <w:p w14:paraId="5DFCEF96" w14:textId="77777777" w:rsidR="003A6B3A" w:rsidRDefault="003A6B3A">
            <w:pPr>
              <w:pStyle w:val="TableParagraph"/>
              <w:rPr>
                <w:rFonts w:asciiTheme="minorEastAsia" w:eastAsiaTheme="minorEastAsia" w:hAnsiTheme="minorEastAsia" w:cstheme="minorEastAsia"/>
                <w:sz w:val="18"/>
                <w:szCs w:val="18"/>
              </w:rPr>
            </w:pPr>
          </w:p>
          <w:p w14:paraId="4B8025AF" w14:textId="77777777" w:rsidR="003A6B3A" w:rsidRDefault="003A6B3A">
            <w:pPr>
              <w:pStyle w:val="TableParagraph"/>
              <w:rPr>
                <w:rFonts w:asciiTheme="minorEastAsia" w:eastAsiaTheme="minorEastAsia" w:hAnsiTheme="minorEastAsia" w:cstheme="minorEastAsia"/>
                <w:sz w:val="18"/>
                <w:szCs w:val="18"/>
              </w:rPr>
            </w:pPr>
          </w:p>
          <w:p w14:paraId="0E327C66" w14:textId="77777777" w:rsidR="003A6B3A" w:rsidRDefault="003A6B3A">
            <w:pPr>
              <w:pStyle w:val="TableParagraph"/>
              <w:rPr>
                <w:rFonts w:asciiTheme="minorEastAsia" w:eastAsiaTheme="minorEastAsia" w:hAnsiTheme="minorEastAsia" w:cstheme="minorEastAsia"/>
                <w:sz w:val="18"/>
                <w:szCs w:val="18"/>
              </w:rPr>
            </w:pPr>
          </w:p>
          <w:p w14:paraId="41DB1605" w14:textId="77777777" w:rsidR="003A6B3A" w:rsidRDefault="003A6B3A">
            <w:pPr>
              <w:pStyle w:val="TableParagraph"/>
              <w:spacing w:before="5"/>
              <w:rPr>
                <w:rFonts w:asciiTheme="minorEastAsia" w:eastAsiaTheme="minorEastAsia" w:hAnsiTheme="minorEastAsia" w:cstheme="minorEastAsia"/>
                <w:sz w:val="18"/>
                <w:szCs w:val="18"/>
              </w:rPr>
            </w:pPr>
          </w:p>
          <w:p w14:paraId="0CE883CE" w14:textId="77777777" w:rsidR="003A6B3A" w:rsidRDefault="00000000">
            <w:pPr>
              <w:pStyle w:val="TableParagraph"/>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12" w:type="dxa"/>
            <w:tcBorders>
              <w:top w:val="single" w:sz="4" w:space="0" w:color="auto"/>
              <w:bottom w:val="single" w:sz="4" w:space="0" w:color="auto"/>
              <w:right w:val="single" w:sz="4" w:space="0" w:color="auto"/>
            </w:tcBorders>
          </w:tcPr>
          <w:p w14:paraId="4F151BF9" w14:textId="77777777" w:rsidR="003A6B3A" w:rsidRDefault="003A6B3A">
            <w:pPr>
              <w:pStyle w:val="TableParagraph"/>
              <w:rPr>
                <w:rFonts w:asciiTheme="minorEastAsia" w:eastAsiaTheme="minorEastAsia" w:hAnsiTheme="minorEastAsia" w:cstheme="minorEastAsia"/>
                <w:sz w:val="18"/>
                <w:szCs w:val="18"/>
              </w:rPr>
            </w:pPr>
          </w:p>
          <w:p w14:paraId="77DF0AC0" w14:textId="77777777" w:rsidR="003A6B3A" w:rsidRDefault="003A6B3A">
            <w:pPr>
              <w:pStyle w:val="TableParagraph"/>
              <w:rPr>
                <w:rFonts w:asciiTheme="minorEastAsia" w:eastAsiaTheme="minorEastAsia" w:hAnsiTheme="minorEastAsia" w:cstheme="minorEastAsia"/>
                <w:sz w:val="18"/>
                <w:szCs w:val="18"/>
              </w:rPr>
            </w:pPr>
          </w:p>
          <w:p w14:paraId="42AC6C26" w14:textId="77777777" w:rsidR="003A6B3A" w:rsidRDefault="003A6B3A">
            <w:pPr>
              <w:pStyle w:val="TableParagraph"/>
              <w:rPr>
                <w:rFonts w:asciiTheme="minorEastAsia" w:eastAsiaTheme="minorEastAsia" w:hAnsiTheme="minorEastAsia" w:cstheme="minorEastAsia"/>
                <w:sz w:val="18"/>
                <w:szCs w:val="18"/>
              </w:rPr>
            </w:pPr>
          </w:p>
          <w:p w14:paraId="6BBDC625" w14:textId="77777777" w:rsidR="003A6B3A" w:rsidRDefault="00000000">
            <w:pPr>
              <w:pStyle w:val="TableParagraph"/>
              <w:spacing w:before="128"/>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1、查看空调系统节能技术证明材料；</w:t>
            </w:r>
          </w:p>
          <w:p w14:paraId="6A675933" w14:textId="77777777" w:rsidR="003A6B3A" w:rsidRDefault="00000000">
            <w:pPr>
              <w:pStyle w:val="TableParagraph"/>
              <w:spacing w:before="82" w:line="324" w:lineRule="auto"/>
              <w:ind w:left="106"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2</w:t>
            </w:r>
            <w:r>
              <w:rPr>
                <w:rFonts w:asciiTheme="minorEastAsia" w:eastAsiaTheme="minorEastAsia" w:hAnsiTheme="minorEastAsia" w:cstheme="minorEastAsia" w:hint="eastAsia"/>
                <w:spacing w:val="-9"/>
                <w:sz w:val="18"/>
                <w:szCs w:val="18"/>
              </w:rPr>
              <w:t>、查看空调系统设备能效数据统计表</w:t>
            </w:r>
            <w:r>
              <w:rPr>
                <w:rFonts w:asciiTheme="minorEastAsia" w:eastAsiaTheme="minorEastAsia" w:hAnsiTheme="minorEastAsia" w:cstheme="minorEastAsia" w:hint="eastAsia"/>
                <w:sz w:val="18"/>
                <w:szCs w:val="18"/>
              </w:rPr>
              <w:t>等资料，现场核实。</w:t>
            </w:r>
          </w:p>
        </w:tc>
      </w:tr>
      <w:tr w:rsidR="003A6B3A" w14:paraId="3D4EDD6B" w14:textId="77777777">
        <w:trPr>
          <w:trHeight w:val="558"/>
        </w:trPr>
        <w:tc>
          <w:tcPr>
            <w:tcW w:w="701" w:type="dxa"/>
            <w:vMerge/>
            <w:tcBorders>
              <w:left w:val="single" w:sz="4" w:space="0" w:color="auto"/>
            </w:tcBorders>
          </w:tcPr>
          <w:p w14:paraId="3BE98582" w14:textId="77777777" w:rsidR="003A6B3A" w:rsidRDefault="003A6B3A">
            <w:pPr>
              <w:pStyle w:val="TableParagraph"/>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08B3AFCF" w14:textId="77777777" w:rsidR="003A6B3A" w:rsidRDefault="003A6B3A">
            <w:pPr>
              <w:pStyle w:val="TableParagraph"/>
              <w:rPr>
                <w:rFonts w:asciiTheme="minorEastAsia" w:eastAsiaTheme="minorEastAsia" w:hAnsiTheme="minorEastAsia" w:cstheme="minorEastAsia"/>
                <w:sz w:val="18"/>
                <w:szCs w:val="18"/>
              </w:rPr>
            </w:pPr>
          </w:p>
          <w:p w14:paraId="706C5B08" w14:textId="77777777" w:rsidR="003A6B3A" w:rsidRDefault="003A6B3A">
            <w:pPr>
              <w:pStyle w:val="TableParagraph"/>
              <w:rPr>
                <w:rFonts w:asciiTheme="minorEastAsia" w:eastAsiaTheme="minorEastAsia" w:hAnsiTheme="minorEastAsia" w:cstheme="minorEastAsia"/>
                <w:sz w:val="18"/>
                <w:szCs w:val="18"/>
              </w:rPr>
            </w:pPr>
          </w:p>
          <w:p w14:paraId="07ED4303" w14:textId="77777777" w:rsidR="003A6B3A" w:rsidRDefault="003A6B3A">
            <w:pPr>
              <w:pStyle w:val="TableParagraph"/>
              <w:rPr>
                <w:rFonts w:asciiTheme="minorEastAsia" w:eastAsiaTheme="minorEastAsia" w:hAnsiTheme="minorEastAsia" w:cstheme="minorEastAsia"/>
                <w:sz w:val="18"/>
                <w:szCs w:val="18"/>
              </w:rPr>
            </w:pPr>
          </w:p>
          <w:p w14:paraId="34307C5E" w14:textId="77777777" w:rsidR="003A6B3A" w:rsidRDefault="003A6B3A">
            <w:pPr>
              <w:pStyle w:val="TableParagraph"/>
              <w:rPr>
                <w:rFonts w:asciiTheme="minorEastAsia" w:eastAsiaTheme="minorEastAsia" w:hAnsiTheme="minorEastAsia" w:cstheme="minorEastAsia"/>
                <w:sz w:val="18"/>
                <w:szCs w:val="18"/>
              </w:rPr>
            </w:pPr>
          </w:p>
          <w:p w14:paraId="431FF76B" w14:textId="77777777" w:rsidR="003A6B3A" w:rsidRDefault="003A6B3A">
            <w:pPr>
              <w:pStyle w:val="TableParagraph"/>
              <w:rPr>
                <w:rFonts w:asciiTheme="minorEastAsia" w:eastAsiaTheme="minorEastAsia" w:hAnsiTheme="minorEastAsia" w:cstheme="minorEastAsia"/>
                <w:sz w:val="18"/>
                <w:szCs w:val="18"/>
              </w:rPr>
            </w:pPr>
          </w:p>
          <w:p w14:paraId="3C639279" w14:textId="77777777" w:rsidR="003A6B3A" w:rsidRDefault="003A6B3A">
            <w:pPr>
              <w:pStyle w:val="TableParagraph"/>
              <w:rPr>
                <w:rFonts w:asciiTheme="minorEastAsia" w:eastAsiaTheme="minorEastAsia" w:hAnsiTheme="minorEastAsia" w:cstheme="minorEastAsia"/>
                <w:sz w:val="18"/>
                <w:szCs w:val="18"/>
              </w:rPr>
            </w:pPr>
          </w:p>
          <w:p w14:paraId="52F6F430" w14:textId="77777777" w:rsidR="003A6B3A" w:rsidRDefault="003A6B3A">
            <w:pPr>
              <w:pStyle w:val="TableParagraph"/>
              <w:rPr>
                <w:rFonts w:asciiTheme="minorEastAsia" w:eastAsiaTheme="minorEastAsia" w:hAnsiTheme="minorEastAsia" w:cstheme="minorEastAsia"/>
                <w:sz w:val="18"/>
                <w:szCs w:val="18"/>
              </w:rPr>
            </w:pPr>
          </w:p>
          <w:p w14:paraId="6702B32C" w14:textId="77777777" w:rsidR="003A6B3A" w:rsidRDefault="00000000">
            <w:pPr>
              <w:pStyle w:val="TableParagraph"/>
              <w:ind w:left="10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5.2.7</w:t>
            </w:r>
          </w:p>
        </w:tc>
        <w:tc>
          <w:tcPr>
            <w:tcW w:w="4053" w:type="dxa"/>
            <w:tcBorders>
              <w:top w:val="single" w:sz="4" w:space="0" w:color="auto"/>
              <w:bottom w:val="single" w:sz="4" w:space="0" w:color="auto"/>
            </w:tcBorders>
          </w:tcPr>
          <w:p w14:paraId="6DA081BD" w14:textId="77777777" w:rsidR="003A6B3A" w:rsidRDefault="00000000">
            <w:pPr>
              <w:pStyle w:val="TableParagraph"/>
              <w:spacing w:before="41"/>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照明系统：</w:t>
            </w:r>
          </w:p>
          <w:p w14:paraId="419E18EF" w14:textId="77777777" w:rsidR="003A6B3A" w:rsidRDefault="00000000">
            <w:pPr>
              <w:pStyle w:val="TableParagraph"/>
              <w:numPr>
                <w:ilvl w:val="0"/>
                <w:numId w:val="2"/>
              </w:numPr>
              <w:tabs>
                <w:tab w:val="left" w:pos="378"/>
              </w:tabs>
              <w:spacing w:before="82" w:line="324" w:lineRule="auto"/>
              <w:ind w:right="97" w:firstLine="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计算室内照明功率密度，计算值不高于GB</w:t>
            </w:r>
            <w:r>
              <w:rPr>
                <w:rFonts w:asciiTheme="minorEastAsia" w:eastAsiaTheme="minorEastAsia" w:hAnsiTheme="minorEastAsia" w:cstheme="minorEastAsia" w:hint="eastAsia"/>
                <w:spacing w:val="-23"/>
                <w:sz w:val="18"/>
                <w:szCs w:val="18"/>
              </w:rPr>
              <w:t xml:space="preserve"> </w:t>
            </w:r>
            <w:r>
              <w:rPr>
                <w:rFonts w:asciiTheme="minorEastAsia" w:eastAsiaTheme="minorEastAsia" w:hAnsiTheme="minorEastAsia" w:cstheme="minorEastAsia" w:hint="eastAsia"/>
                <w:sz w:val="18"/>
                <w:szCs w:val="18"/>
              </w:rPr>
              <w:t>50034</w:t>
            </w:r>
            <w:r>
              <w:rPr>
                <w:rFonts w:asciiTheme="minorEastAsia" w:eastAsiaTheme="minorEastAsia" w:hAnsiTheme="minorEastAsia" w:cstheme="minorEastAsia" w:hint="eastAsia"/>
                <w:spacing w:val="-87"/>
                <w:sz w:val="18"/>
                <w:szCs w:val="18"/>
              </w:rPr>
              <w:t xml:space="preserve"> </w:t>
            </w:r>
            <w:r>
              <w:rPr>
                <w:rFonts w:asciiTheme="minorEastAsia" w:eastAsiaTheme="minorEastAsia" w:hAnsiTheme="minorEastAsia" w:cstheme="minorEastAsia" w:hint="eastAsia"/>
                <w:sz w:val="18"/>
                <w:szCs w:val="18"/>
              </w:rPr>
              <w:t>规定的目标值；</w:t>
            </w:r>
          </w:p>
          <w:p w14:paraId="692F6A9A" w14:textId="77777777" w:rsidR="003A6B3A" w:rsidRDefault="00000000">
            <w:pPr>
              <w:pStyle w:val="TableParagraph"/>
              <w:numPr>
                <w:ilvl w:val="0"/>
                <w:numId w:val="2"/>
              </w:numPr>
              <w:tabs>
                <w:tab w:val="left" w:pos="378"/>
              </w:tabs>
              <w:spacing w:before="2" w:line="324" w:lineRule="auto"/>
              <w:ind w:right="97"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2"/>
                <w:sz w:val="18"/>
                <w:szCs w:val="18"/>
              </w:rPr>
              <w:t>使用</w:t>
            </w:r>
            <w:r>
              <w:rPr>
                <w:rFonts w:asciiTheme="minorEastAsia" w:eastAsiaTheme="minorEastAsia" w:hAnsiTheme="minorEastAsia" w:cstheme="minorEastAsia" w:hint="eastAsia"/>
                <w:sz w:val="18"/>
                <w:szCs w:val="18"/>
              </w:rPr>
              <w:t>LED灯；</w:t>
            </w:r>
            <w:r>
              <w:rPr>
                <w:rFonts w:asciiTheme="minorEastAsia" w:eastAsiaTheme="minorEastAsia" w:hAnsiTheme="minorEastAsia" w:cstheme="minorEastAsia" w:hint="eastAsia"/>
                <w:spacing w:val="1"/>
                <w:sz w:val="18"/>
                <w:szCs w:val="18"/>
              </w:rPr>
              <w:t xml:space="preserve"> </w:t>
            </w:r>
          </w:p>
          <w:p w14:paraId="5B1997B8" w14:textId="77777777" w:rsidR="003A6B3A" w:rsidRDefault="00000000">
            <w:pPr>
              <w:pStyle w:val="TableParagraph"/>
              <w:numPr>
                <w:ilvl w:val="0"/>
                <w:numId w:val="2"/>
              </w:numPr>
              <w:tabs>
                <w:tab w:val="left" w:pos="378"/>
              </w:tabs>
              <w:spacing w:before="2" w:line="324" w:lineRule="auto"/>
              <w:ind w:right="97"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安装定时器、动态感应器等设</w:t>
            </w:r>
            <w:r>
              <w:rPr>
                <w:rFonts w:asciiTheme="minorEastAsia" w:eastAsiaTheme="minorEastAsia" w:hAnsiTheme="minorEastAsia" w:cstheme="minorEastAsia" w:hint="eastAsia"/>
                <w:sz w:val="18"/>
                <w:szCs w:val="18"/>
              </w:rPr>
              <w:t>备。</w:t>
            </w:r>
          </w:p>
          <w:p w14:paraId="7FDE5EC2" w14:textId="77777777" w:rsidR="003A6B3A" w:rsidRDefault="00000000">
            <w:pPr>
              <w:pStyle w:val="TableParagraph"/>
              <w:spacing w:before="2"/>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8"/>
                <w:sz w:val="18"/>
                <w:szCs w:val="18"/>
              </w:rPr>
              <w:t>满足</w:t>
            </w: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pacing w:val="7"/>
                <w:sz w:val="18"/>
                <w:szCs w:val="18"/>
              </w:rPr>
              <w:t xml:space="preserve"> </w:t>
            </w:r>
            <w:proofErr w:type="gramStart"/>
            <w:r>
              <w:rPr>
                <w:rFonts w:asciiTheme="minorEastAsia" w:eastAsiaTheme="minorEastAsia" w:hAnsiTheme="minorEastAsia" w:cstheme="minorEastAsia" w:hint="eastAsia"/>
                <w:spacing w:val="7"/>
                <w:sz w:val="18"/>
                <w:szCs w:val="18"/>
              </w:rPr>
              <w:t>项得</w:t>
            </w:r>
            <w:proofErr w:type="gramEnd"/>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spacing w:val="4"/>
                <w:sz w:val="18"/>
                <w:szCs w:val="18"/>
              </w:rPr>
              <w:t xml:space="preserve"> 分，满足</w:t>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spacing w:val="7"/>
                <w:sz w:val="18"/>
                <w:szCs w:val="18"/>
              </w:rPr>
              <w:t xml:space="preserve"> </w:t>
            </w:r>
            <w:proofErr w:type="gramStart"/>
            <w:r>
              <w:rPr>
                <w:rFonts w:asciiTheme="minorEastAsia" w:eastAsiaTheme="minorEastAsia" w:hAnsiTheme="minorEastAsia" w:cstheme="minorEastAsia" w:hint="eastAsia"/>
                <w:spacing w:val="7"/>
                <w:sz w:val="18"/>
                <w:szCs w:val="18"/>
              </w:rPr>
              <w:t>项得</w:t>
            </w:r>
            <w:proofErr w:type="gramEnd"/>
            <w:r>
              <w:rPr>
                <w:rFonts w:asciiTheme="minorEastAsia" w:eastAsiaTheme="minorEastAsia" w:hAnsiTheme="minorEastAsia" w:cstheme="minorEastAsia" w:hint="eastAsia"/>
                <w:sz w:val="18"/>
                <w:szCs w:val="18"/>
              </w:rPr>
              <w:t>4</w:t>
            </w:r>
            <w:r>
              <w:rPr>
                <w:rFonts w:asciiTheme="minorEastAsia" w:eastAsiaTheme="minorEastAsia" w:hAnsiTheme="minorEastAsia" w:cstheme="minorEastAsia" w:hint="eastAsia"/>
                <w:spacing w:val="4"/>
                <w:sz w:val="18"/>
                <w:szCs w:val="18"/>
              </w:rPr>
              <w:t xml:space="preserve"> 分，满足</w:t>
            </w:r>
            <w:r>
              <w:rPr>
                <w:rFonts w:asciiTheme="minorEastAsia" w:eastAsiaTheme="minorEastAsia" w:hAnsiTheme="minorEastAsia" w:cstheme="minorEastAsia" w:hint="eastAsia"/>
                <w:sz w:val="18"/>
                <w:szCs w:val="18"/>
              </w:rPr>
              <w:t>3</w:t>
            </w:r>
            <w:r>
              <w:rPr>
                <w:rFonts w:asciiTheme="minorEastAsia" w:eastAsiaTheme="minorEastAsia" w:hAnsiTheme="minorEastAsia" w:cstheme="minorEastAsia" w:hint="eastAsia"/>
                <w:spacing w:val="7"/>
                <w:sz w:val="18"/>
                <w:szCs w:val="18"/>
              </w:rPr>
              <w:t xml:space="preserve"> </w:t>
            </w:r>
            <w:proofErr w:type="gramStart"/>
            <w:r>
              <w:rPr>
                <w:rFonts w:asciiTheme="minorEastAsia" w:eastAsiaTheme="minorEastAsia" w:hAnsiTheme="minorEastAsia" w:cstheme="minorEastAsia" w:hint="eastAsia"/>
                <w:spacing w:val="7"/>
                <w:sz w:val="18"/>
                <w:szCs w:val="18"/>
              </w:rPr>
              <w:t>项得</w:t>
            </w:r>
            <w:proofErr w:type="gramEnd"/>
            <w:r>
              <w:rPr>
                <w:rFonts w:asciiTheme="minorEastAsia" w:eastAsiaTheme="minorEastAsia" w:hAnsiTheme="minorEastAsia" w:cstheme="minorEastAsia" w:hint="eastAsia"/>
                <w:sz w:val="18"/>
                <w:szCs w:val="18"/>
              </w:rPr>
              <w:t>6</w:t>
            </w:r>
            <w:r>
              <w:rPr>
                <w:rFonts w:asciiTheme="minorEastAsia" w:eastAsiaTheme="minorEastAsia" w:hAnsiTheme="minorEastAsia" w:cstheme="minorEastAsia" w:hint="eastAsia"/>
                <w:spacing w:val="-33"/>
                <w:sz w:val="18"/>
                <w:szCs w:val="18"/>
              </w:rPr>
              <w:t xml:space="preserve"> </w:t>
            </w:r>
          </w:p>
          <w:p w14:paraId="10E62E6B" w14:textId="77777777" w:rsidR="003A6B3A" w:rsidRDefault="00000000">
            <w:pPr>
              <w:pStyle w:val="TableParagraph"/>
              <w:spacing w:before="81"/>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分。</w:t>
            </w:r>
          </w:p>
        </w:tc>
        <w:tc>
          <w:tcPr>
            <w:tcW w:w="593" w:type="dxa"/>
            <w:tcBorders>
              <w:top w:val="single" w:sz="4" w:space="0" w:color="auto"/>
              <w:bottom w:val="single" w:sz="4" w:space="0" w:color="auto"/>
            </w:tcBorders>
          </w:tcPr>
          <w:p w14:paraId="698F6EC0" w14:textId="77777777" w:rsidR="003A6B3A" w:rsidRDefault="003A6B3A">
            <w:pPr>
              <w:pStyle w:val="TableParagraph"/>
              <w:rPr>
                <w:rFonts w:asciiTheme="minorEastAsia" w:eastAsiaTheme="minorEastAsia" w:hAnsiTheme="minorEastAsia" w:cstheme="minorEastAsia"/>
                <w:sz w:val="18"/>
                <w:szCs w:val="18"/>
              </w:rPr>
            </w:pPr>
          </w:p>
          <w:p w14:paraId="3E989836" w14:textId="77777777" w:rsidR="003A6B3A" w:rsidRDefault="003A6B3A">
            <w:pPr>
              <w:pStyle w:val="TableParagraph"/>
              <w:rPr>
                <w:rFonts w:asciiTheme="minorEastAsia" w:eastAsiaTheme="minorEastAsia" w:hAnsiTheme="minorEastAsia" w:cstheme="minorEastAsia"/>
                <w:sz w:val="18"/>
                <w:szCs w:val="18"/>
              </w:rPr>
            </w:pPr>
          </w:p>
          <w:p w14:paraId="7F142EFF" w14:textId="77777777" w:rsidR="003A6B3A" w:rsidRDefault="003A6B3A">
            <w:pPr>
              <w:pStyle w:val="TableParagraph"/>
              <w:rPr>
                <w:rFonts w:asciiTheme="minorEastAsia" w:eastAsiaTheme="minorEastAsia" w:hAnsiTheme="minorEastAsia" w:cstheme="minorEastAsia"/>
                <w:sz w:val="18"/>
                <w:szCs w:val="18"/>
              </w:rPr>
            </w:pPr>
          </w:p>
          <w:p w14:paraId="445BF59B" w14:textId="77777777" w:rsidR="003A6B3A" w:rsidRDefault="003A6B3A">
            <w:pPr>
              <w:pStyle w:val="TableParagraph"/>
              <w:rPr>
                <w:rFonts w:asciiTheme="minorEastAsia" w:eastAsiaTheme="minorEastAsia" w:hAnsiTheme="minorEastAsia" w:cstheme="minorEastAsia"/>
                <w:sz w:val="18"/>
                <w:szCs w:val="18"/>
              </w:rPr>
            </w:pPr>
          </w:p>
          <w:p w14:paraId="16EA16A6" w14:textId="77777777" w:rsidR="003A6B3A" w:rsidRDefault="003A6B3A">
            <w:pPr>
              <w:pStyle w:val="TableParagraph"/>
              <w:rPr>
                <w:rFonts w:asciiTheme="minorEastAsia" w:eastAsiaTheme="minorEastAsia" w:hAnsiTheme="minorEastAsia" w:cstheme="minorEastAsia"/>
                <w:sz w:val="18"/>
                <w:szCs w:val="18"/>
              </w:rPr>
            </w:pPr>
          </w:p>
          <w:p w14:paraId="2D73A1E4" w14:textId="77777777" w:rsidR="003A6B3A" w:rsidRDefault="003A6B3A">
            <w:pPr>
              <w:pStyle w:val="TableParagraph"/>
              <w:rPr>
                <w:rFonts w:asciiTheme="minorEastAsia" w:eastAsiaTheme="minorEastAsia" w:hAnsiTheme="minorEastAsia" w:cstheme="minorEastAsia"/>
                <w:sz w:val="18"/>
                <w:szCs w:val="18"/>
              </w:rPr>
            </w:pPr>
          </w:p>
          <w:p w14:paraId="48167B86" w14:textId="77777777" w:rsidR="003A6B3A" w:rsidRDefault="003A6B3A">
            <w:pPr>
              <w:pStyle w:val="TableParagraph"/>
              <w:rPr>
                <w:rFonts w:asciiTheme="minorEastAsia" w:eastAsiaTheme="minorEastAsia" w:hAnsiTheme="minorEastAsia" w:cstheme="minorEastAsia"/>
                <w:sz w:val="18"/>
                <w:szCs w:val="18"/>
              </w:rPr>
            </w:pPr>
          </w:p>
          <w:p w14:paraId="218D9966" w14:textId="77777777" w:rsidR="003A6B3A" w:rsidRDefault="00000000">
            <w:pPr>
              <w:pStyle w:val="TableParagraph"/>
              <w:ind w:left="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12" w:type="dxa"/>
            <w:tcBorders>
              <w:top w:val="single" w:sz="4" w:space="0" w:color="auto"/>
              <w:bottom w:val="single" w:sz="4" w:space="0" w:color="auto"/>
              <w:right w:val="single" w:sz="4" w:space="0" w:color="auto"/>
            </w:tcBorders>
          </w:tcPr>
          <w:p w14:paraId="5042B01A" w14:textId="77777777" w:rsidR="003A6B3A" w:rsidRDefault="003A6B3A">
            <w:pPr>
              <w:pStyle w:val="TableParagraph"/>
              <w:rPr>
                <w:rFonts w:asciiTheme="minorEastAsia" w:eastAsiaTheme="minorEastAsia" w:hAnsiTheme="minorEastAsia" w:cstheme="minorEastAsia"/>
                <w:sz w:val="18"/>
                <w:szCs w:val="18"/>
              </w:rPr>
            </w:pPr>
          </w:p>
          <w:p w14:paraId="296AAB51" w14:textId="77777777" w:rsidR="003A6B3A" w:rsidRDefault="003A6B3A">
            <w:pPr>
              <w:pStyle w:val="TableParagraph"/>
              <w:rPr>
                <w:rFonts w:asciiTheme="minorEastAsia" w:eastAsiaTheme="minorEastAsia" w:hAnsiTheme="minorEastAsia" w:cstheme="minorEastAsia"/>
                <w:sz w:val="18"/>
                <w:szCs w:val="18"/>
              </w:rPr>
            </w:pPr>
          </w:p>
          <w:p w14:paraId="7C3AFC0B" w14:textId="77777777" w:rsidR="003A6B3A" w:rsidRDefault="003A6B3A">
            <w:pPr>
              <w:pStyle w:val="TableParagraph"/>
              <w:rPr>
                <w:rFonts w:asciiTheme="minorEastAsia" w:eastAsiaTheme="minorEastAsia" w:hAnsiTheme="minorEastAsia" w:cstheme="minorEastAsia"/>
                <w:sz w:val="18"/>
                <w:szCs w:val="18"/>
              </w:rPr>
            </w:pPr>
          </w:p>
          <w:p w14:paraId="7DE425FB" w14:textId="77777777" w:rsidR="003A6B3A" w:rsidRDefault="003A6B3A">
            <w:pPr>
              <w:pStyle w:val="TableParagraph"/>
              <w:rPr>
                <w:rFonts w:asciiTheme="minorEastAsia" w:eastAsiaTheme="minorEastAsia" w:hAnsiTheme="minorEastAsia" w:cstheme="minorEastAsia"/>
                <w:sz w:val="18"/>
                <w:szCs w:val="18"/>
              </w:rPr>
            </w:pPr>
          </w:p>
          <w:p w14:paraId="34921548" w14:textId="77777777" w:rsidR="003A6B3A" w:rsidRDefault="003A6B3A">
            <w:pPr>
              <w:pStyle w:val="TableParagraph"/>
              <w:rPr>
                <w:rFonts w:asciiTheme="minorEastAsia" w:eastAsiaTheme="minorEastAsia" w:hAnsiTheme="minorEastAsia" w:cstheme="minorEastAsia"/>
                <w:sz w:val="18"/>
                <w:szCs w:val="18"/>
              </w:rPr>
            </w:pPr>
          </w:p>
          <w:p w14:paraId="634731D0" w14:textId="77777777" w:rsidR="003A6B3A" w:rsidRDefault="00000000">
            <w:pPr>
              <w:pStyle w:val="TableParagraph"/>
              <w:spacing w:before="136" w:line="324" w:lineRule="auto"/>
              <w:ind w:left="106" w:right="99"/>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5"/>
                <w:sz w:val="18"/>
                <w:szCs w:val="18"/>
              </w:rPr>
              <w:t>1、查看照明设备清单、说明书、照明</w:t>
            </w:r>
            <w:r>
              <w:rPr>
                <w:rFonts w:asciiTheme="minorEastAsia" w:eastAsiaTheme="minorEastAsia" w:hAnsiTheme="minorEastAsia" w:cstheme="minorEastAsia" w:hint="eastAsia"/>
                <w:sz w:val="18"/>
                <w:szCs w:val="18"/>
              </w:rPr>
              <w:t xml:space="preserve">质量检查报告等资料；          </w:t>
            </w:r>
            <w:r>
              <w:rPr>
                <w:rFonts w:asciiTheme="minorEastAsia" w:eastAsiaTheme="minorEastAsia" w:hAnsiTheme="minorEastAsia" w:cstheme="minorEastAsia" w:hint="eastAsia"/>
                <w:spacing w:val="18"/>
                <w:sz w:val="18"/>
                <w:szCs w:val="18"/>
              </w:rPr>
              <w:t xml:space="preserve"> </w:t>
            </w:r>
            <w:r>
              <w:rPr>
                <w:rFonts w:asciiTheme="minorEastAsia" w:eastAsiaTheme="minorEastAsia" w:hAnsiTheme="minorEastAsia" w:cstheme="minorEastAsia" w:hint="eastAsia"/>
                <w:sz w:val="18"/>
                <w:szCs w:val="18"/>
              </w:rPr>
              <w:t>2、现场查看照明设备情况。</w:t>
            </w:r>
          </w:p>
        </w:tc>
      </w:tr>
      <w:tr w:rsidR="003A6B3A" w14:paraId="4F72BA8A" w14:textId="77777777">
        <w:trPr>
          <w:trHeight w:val="558"/>
        </w:trPr>
        <w:tc>
          <w:tcPr>
            <w:tcW w:w="701" w:type="dxa"/>
            <w:vMerge/>
            <w:tcBorders>
              <w:left w:val="single" w:sz="4" w:space="0" w:color="auto"/>
            </w:tcBorders>
          </w:tcPr>
          <w:p w14:paraId="15911815" w14:textId="77777777" w:rsidR="003A6B3A" w:rsidRDefault="003A6B3A">
            <w:pPr>
              <w:pStyle w:val="TableParagraph"/>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7A5598AB" w14:textId="77777777" w:rsidR="003A6B3A" w:rsidRDefault="003A6B3A">
            <w:pPr>
              <w:pStyle w:val="TableParagraph"/>
              <w:rPr>
                <w:rFonts w:asciiTheme="minorEastAsia" w:eastAsiaTheme="minorEastAsia" w:hAnsiTheme="minorEastAsia" w:cstheme="minorEastAsia"/>
                <w:sz w:val="18"/>
                <w:szCs w:val="18"/>
              </w:rPr>
            </w:pPr>
          </w:p>
          <w:p w14:paraId="40CEDD6B" w14:textId="77777777" w:rsidR="003A6B3A" w:rsidRDefault="003A6B3A">
            <w:pPr>
              <w:pStyle w:val="TableParagraph"/>
              <w:rPr>
                <w:rFonts w:asciiTheme="minorEastAsia" w:eastAsiaTheme="minorEastAsia" w:hAnsiTheme="minorEastAsia" w:cstheme="minorEastAsia"/>
                <w:sz w:val="18"/>
                <w:szCs w:val="18"/>
              </w:rPr>
            </w:pPr>
          </w:p>
          <w:p w14:paraId="5B11311B" w14:textId="77777777" w:rsidR="003A6B3A" w:rsidRDefault="003A6B3A">
            <w:pPr>
              <w:pStyle w:val="TableParagraph"/>
              <w:rPr>
                <w:rFonts w:asciiTheme="minorEastAsia" w:eastAsiaTheme="minorEastAsia" w:hAnsiTheme="minorEastAsia" w:cstheme="minorEastAsia"/>
                <w:sz w:val="18"/>
                <w:szCs w:val="18"/>
              </w:rPr>
            </w:pPr>
          </w:p>
          <w:p w14:paraId="3D95AD7A" w14:textId="77777777" w:rsidR="003A6B3A" w:rsidRDefault="003A6B3A">
            <w:pPr>
              <w:pStyle w:val="TableParagraph"/>
              <w:rPr>
                <w:rFonts w:asciiTheme="minorEastAsia" w:eastAsiaTheme="minorEastAsia" w:hAnsiTheme="minorEastAsia" w:cstheme="minorEastAsia"/>
                <w:sz w:val="18"/>
                <w:szCs w:val="18"/>
              </w:rPr>
            </w:pPr>
          </w:p>
          <w:p w14:paraId="322D04E7" w14:textId="77777777" w:rsidR="003A6B3A" w:rsidRDefault="003A6B3A">
            <w:pPr>
              <w:pStyle w:val="TableParagraph"/>
              <w:rPr>
                <w:rFonts w:asciiTheme="minorEastAsia" w:eastAsiaTheme="minorEastAsia" w:hAnsiTheme="minorEastAsia" w:cstheme="minorEastAsia"/>
                <w:sz w:val="18"/>
                <w:szCs w:val="18"/>
              </w:rPr>
            </w:pPr>
          </w:p>
          <w:p w14:paraId="0421D4C2" w14:textId="77777777" w:rsidR="003A6B3A" w:rsidRDefault="003A6B3A">
            <w:pPr>
              <w:pStyle w:val="TableParagraph"/>
              <w:rPr>
                <w:rFonts w:asciiTheme="minorEastAsia" w:eastAsiaTheme="minorEastAsia" w:hAnsiTheme="minorEastAsia" w:cstheme="minorEastAsia"/>
                <w:sz w:val="18"/>
                <w:szCs w:val="18"/>
              </w:rPr>
            </w:pPr>
          </w:p>
          <w:p w14:paraId="20EBCADB" w14:textId="77777777" w:rsidR="003A6B3A" w:rsidRDefault="003A6B3A">
            <w:pPr>
              <w:pStyle w:val="TableParagraph"/>
              <w:rPr>
                <w:rFonts w:asciiTheme="minorEastAsia" w:eastAsiaTheme="minorEastAsia" w:hAnsiTheme="minorEastAsia" w:cstheme="minorEastAsia"/>
                <w:sz w:val="18"/>
                <w:szCs w:val="18"/>
              </w:rPr>
            </w:pPr>
          </w:p>
          <w:p w14:paraId="10D1E5C4" w14:textId="77777777" w:rsidR="003A6B3A" w:rsidRDefault="00000000">
            <w:pPr>
              <w:pStyle w:val="TableParagraph"/>
              <w:spacing w:before="142"/>
              <w:ind w:left="87" w:right="7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5.2.8</w:t>
            </w:r>
          </w:p>
        </w:tc>
        <w:tc>
          <w:tcPr>
            <w:tcW w:w="4053" w:type="dxa"/>
            <w:tcBorders>
              <w:top w:val="single" w:sz="4" w:space="0" w:color="auto"/>
              <w:bottom w:val="single" w:sz="4" w:space="0" w:color="auto"/>
            </w:tcBorders>
          </w:tcPr>
          <w:p w14:paraId="5F683823" w14:textId="77777777" w:rsidR="003A6B3A" w:rsidRDefault="00000000">
            <w:pPr>
              <w:pStyle w:val="TableParagraph"/>
              <w:spacing w:before="40"/>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冷藏系统：</w:t>
            </w:r>
          </w:p>
          <w:p w14:paraId="3C3E8FCD" w14:textId="77777777" w:rsidR="003A6B3A" w:rsidRDefault="00000000">
            <w:pPr>
              <w:pStyle w:val="TableParagraph"/>
              <w:numPr>
                <w:ilvl w:val="0"/>
                <w:numId w:val="3"/>
              </w:numPr>
              <w:tabs>
                <w:tab w:val="left" w:pos="378"/>
              </w:tabs>
              <w:spacing w:before="82" w:line="324" w:lineRule="auto"/>
              <w:ind w:left="106" w:right="96"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实验室中一级或二级</w:t>
            </w:r>
            <w:r>
              <w:rPr>
                <w:rFonts w:asciiTheme="minorEastAsia" w:eastAsiaTheme="minorEastAsia" w:hAnsiTheme="minorEastAsia" w:cstheme="minorEastAsia" w:hint="eastAsia"/>
                <w:spacing w:val="-4"/>
                <w:sz w:val="18"/>
                <w:szCs w:val="18"/>
              </w:rPr>
              <w:t xml:space="preserve">能效的冷冻冷藏柜的使用比率不低于 </w:t>
            </w:r>
            <w:r>
              <w:rPr>
                <w:rFonts w:asciiTheme="minorEastAsia" w:eastAsiaTheme="minorEastAsia" w:hAnsiTheme="minorEastAsia" w:cstheme="minorEastAsia" w:hint="eastAsia"/>
                <w:sz w:val="18"/>
                <w:szCs w:val="18"/>
              </w:rPr>
              <w:t>80%；</w:t>
            </w:r>
          </w:p>
          <w:p w14:paraId="471F7354" w14:textId="77777777" w:rsidR="003A6B3A" w:rsidRDefault="00000000">
            <w:pPr>
              <w:pStyle w:val="TableParagraph"/>
              <w:numPr>
                <w:ilvl w:val="0"/>
                <w:numId w:val="3"/>
              </w:numPr>
              <w:tabs>
                <w:tab w:val="left" w:pos="378"/>
              </w:tabs>
              <w:spacing w:before="1" w:line="324" w:lineRule="auto"/>
              <w:ind w:left="106" w:right="97"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配备节能帘或柜门（非开放式）的冷冻冷藏柜的总容量占冷冻</w:t>
            </w:r>
            <w:proofErr w:type="gramStart"/>
            <w:r>
              <w:rPr>
                <w:rFonts w:asciiTheme="minorEastAsia" w:eastAsiaTheme="minorEastAsia" w:hAnsiTheme="minorEastAsia" w:cstheme="minorEastAsia" w:hint="eastAsia"/>
                <w:sz w:val="18"/>
                <w:szCs w:val="18"/>
              </w:rPr>
              <w:t>冷藏柜总容量</w:t>
            </w:r>
            <w:proofErr w:type="gramEnd"/>
            <w:r>
              <w:rPr>
                <w:rFonts w:asciiTheme="minorEastAsia" w:eastAsiaTheme="minorEastAsia" w:hAnsiTheme="minorEastAsia" w:cstheme="minorEastAsia" w:hint="eastAsia"/>
                <w:sz w:val="18"/>
                <w:szCs w:val="18"/>
              </w:rPr>
              <w:t>的比例高于</w:t>
            </w:r>
            <w:r>
              <w:rPr>
                <w:rFonts w:asciiTheme="minorEastAsia" w:eastAsiaTheme="minorEastAsia" w:hAnsiTheme="minorEastAsia" w:cstheme="minorEastAsia" w:hint="eastAsia"/>
                <w:spacing w:val="-3"/>
                <w:sz w:val="18"/>
                <w:szCs w:val="18"/>
              </w:rPr>
              <w:t>50%；</w:t>
            </w:r>
            <w:r>
              <w:rPr>
                <w:rFonts w:asciiTheme="minorEastAsia" w:eastAsiaTheme="minorEastAsia" w:hAnsiTheme="minorEastAsia" w:cstheme="minorEastAsia" w:hint="eastAsia"/>
                <w:spacing w:val="-18"/>
                <w:sz w:val="18"/>
                <w:szCs w:val="18"/>
              </w:rPr>
              <w:t xml:space="preserve"> </w:t>
            </w:r>
          </w:p>
          <w:p w14:paraId="1C983EC6" w14:textId="77777777" w:rsidR="003A6B3A" w:rsidRDefault="00000000">
            <w:pPr>
              <w:pStyle w:val="TableParagraph"/>
              <w:tabs>
                <w:tab w:val="left" w:pos="378"/>
              </w:tabs>
              <w:spacing w:before="1" w:line="324" w:lineRule="auto"/>
              <w:ind w:right="9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c）</w:t>
            </w:r>
            <w:r>
              <w:rPr>
                <w:rFonts w:asciiTheme="minorEastAsia" w:eastAsiaTheme="minorEastAsia" w:hAnsiTheme="minorEastAsia" w:cstheme="minorEastAsia" w:hint="eastAsia"/>
                <w:spacing w:val="-3"/>
                <w:sz w:val="18"/>
                <w:szCs w:val="18"/>
              </w:rPr>
              <w:t>实验室制冷系统（如冷库）宜采用低温室效应的制冷</w:t>
            </w:r>
            <w:r>
              <w:rPr>
                <w:rFonts w:asciiTheme="minorEastAsia" w:eastAsiaTheme="minorEastAsia" w:hAnsiTheme="minorEastAsia" w:cstheme="minorEastAsia" w:hint="eastAsia"/>
                <w:sz w:val="18"/>
                <w:szCs w:val="18"/>
              </w:rPr>
              <w:t>剂，优化制冷系统设计和制冷剂管理模式，定期对制冷系统进行维护和维修。</w:t>
            </w:r>
          </w:p>
          <w:p w14:paraId="17AD02EE" w14:textId="77777777" w:rsidR="003A6B3A" w:rsidRDefault="00000000">
            <w:pPr>
              <w:pStyle w:val="TableParagraph"/>
              <w:spacing w:before="2"/>
              <w:ind w:left="106"/>
              <w:jc w:val="both"/>
              <w:rPr>
                <w:rFonts w:asciiTheme="minorEastAsia" w:eastAsiaTheme="minorEastAsia" w:hAnsiTheme="minorEastAsia" w:cstheme="minorEastAsia"/>
                <w:spacing w:val="22"/>
                <w:w w:val="95"/>
                <w:sz w:val="18"/>
                <w:szCs w:val="18"/>
              </w:rPr>
            </w:pPr>
            <w:proofErr w:type="gramStart"/>
            <w:r>
              <w:rPr>
                <w:rFonts w:asciiTheme="minorEastAsia" w:eastAsiaTheme="minorEastAsia" w:hAnsiTheme="minorEastAsia" w:cstheme="minorEastAsia" w:hint="eastAsia"/>
                <w:sz w:val="18"/>
                <w:szCs w:val="18"/>
              </w:rPr>
              <w:t>每满足</w:t>
            </w:r>
            <w:proofErr w:type="gramEnd"/>
            <w:r>
              <w:rPr>
                <w:rFonts w:asciiTheme="minorEastAsia" w:eastAsiaTheme="minorEastAsia" w:hAnsiTheme="minorEastAsia" w:cstheme="minorEastAsia" w:hint="eastAsia"/>
                <w:sz w:val="18"/>
                <w:szCs w:val="18"/>
              </w:rPr>
              <w:t xml:space="preserve">1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3分，满足3项得9分。</w:t>
            </w:r>
          </w:p>
        </w:tc>
        <w:tc>
          <w:tcPr>
            <w:tcW w:w="593" w:type="dxa"/>
            <w:tcBorders>
              <w:top w:val="single" w:sz="4" w:space="0" w:color="auto"/>
              <w:bottom w:val="single" w:sz="4" w:space="0" w:color="auto"/>
            </w:tcBorders>
          </w:tcPr>
          <w:p w14:paraId="6356257F" w14:textId="77777777" w:rsidR="003A6B3A" w:rsidRDefault="003A6B3A">
            <w:pPr>
              <w:pStyle w:val="TableParagraph"/>
              <w:rPr>
                <w:rFonts w:asciiTheme="minorEastAsia" w:eastAsiaTheme="minorEastAsia" w:hAnsiTheme="minorEastAsia" w:cstheme="minorEastAsia"/>
                <w:sz w:val="18"/>
                <w:szCs w:val="18"/>
              </w:rPr>
            </w:pPr>
          </w:p>
          <w:p w14:paraId="7AE96C73" w14:textId="77777777" w:rsidR="003A6B3A" w:rsidRDefault="003A6B3A">
            <w:pPr>
              <w:pStyle w:val="TableParagraph"/>
              <w:rPr>
                <w:rFonts w:asciiTheme="minorEastAsia" w:eastAsiaTheme="minorEastAsia" w:hAnsiTheme="minorEastAsia" w:cstheme="minorEastAsia"/>
                <w:sz w:val="18"/>
                <w:szCs w:val="18"/>
              </w:rPr>
            </w:pPr>
          </w:p>
          <w:p w14:paraId="67F26685" w14:textId="77777777" w:rsidR="003A6B3A" w:rsidRDefault="003A6B3A">
            <w:pPr>
              <w:pStyle w:val="TableParagraph"/>
              <w:rPr>
                <w:rFonts w:asciiTheme="minorEastAsia" w:eastAsiaTheme="minorEastAsia" w:hAnsiTheme="minorEastAsia" w:cstheme="minorEastAsia"/>
                <w:sz w:val="18"/>
                <w:szCs w:val="18"/>
              </w:rPr>
            </w:pPr>
          </w:p>
          <w:p w14:paraId="5953E823" w14:textId="77777777" w:rsidR="003A6B3A" w:rsidRDefault="003A6B3A">
            <w:pPr>
              <w:pStyle w:val="TableParagraph"/>
              <w:rPr>
                <w:rFonts w:asciiTheme="minorEastAsia" w:eastAsiaTheme="minorEastAsia" w:hAnsiTheme="minorEastAsia" w:cstheme="minorEastAsia"/>
                <w:sz w:val="18"/>
                <w:szCs w:val="18"/>
              </w:rPr>
            </w:pPr>
          </w:p>
          <w:p w14:paraId="02FD6F2B" w14:textId="77777777" w:rsidR="003A6B3A" w:rsidRDefault="003A6B3A">
            <w:pPr>
              <w:pStyle w:val="TableParagraph"/>
              <w:rPr>
                <w:rFonts w:asciiTheme="minorEastAsia" w:eastAsiaTheme="minorEastAsia" w:hAnsiTheme="minorEastAsia" w:cstheme="minorEastAsia"/>
                <w:sz w:val="18"/>
                <w:szCs w:val="18"/>
              </w:rPr>
            </w:pPr>
          </w:p>
          <w:p w14:paraId="4F9E800A" w14:textId="77777777" w:rsidR="003A6B3A" w:rsidRDefault="003A6B3A">
            <w:pPr>
              <w:pStyle w:val="TableParagraph"/>
              <w:rPr>
                <w:rFonts w:asciiTheme="minorEastAsia" w:eastAsiaTheme="minorEastAsia" w:hAnsiTheme="minorEastAsia" w:cstheme="minorEastAsia"/>
                <w:sz w:val="18"/>
                <w:szCs w:val="18"/>
              </w:rPr>
            </w:pPr>
          </w:p>
          <w:p w14:paraId="0EA2DB0D" w14:textId="77777777" w:rsidR="003A6B3A" w:rsidRDefault="003A6B3A">
            <w:pPr>
              <w:pStyle w:val="TableParagraph"/>
              <w:rPr>
                <w:rFonts w:asciiTheme="minorEastAsia" w:eastAsiaTheme="minorEastAsia" w:hAnsiTheme="minorEastAsia" w:cstheme="minorEastAsia"/>
                <w:sz w:val="18"/>
                <w:szCs w:val="18"/>
              </w:rPr>
            </w:pPr>
          </w:p>
          <w:p w14:paraId="18BA3CEB" w14:textId="77777777" w:rsidR="003A6B3A" w:rsidRDefault="00000000">
            <w:pPr>
              <w:pStyle w:val="TableParagraph"/>
              <w:spacing w:before="142"/>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12" w:type="dxa"/>
            <w:tcBorders>
              <w:top w:val="single" w:sz="4" w:space="0" w:color="auto"/>
              <w:bottom w:val="single" w:sz="4" w:space="0" w:color="auto"/>
              <w:right w:val="single" w:sz="4" w:space="0" w:color="auto"/>
            </w:tcBorders>
          </w:tcPr>
          <w:p w14:paraId="3BBFC9E1" w14:textId="77777777" w:rsidR="003A6B3A" w:rsidRDefault="003A6B3A">
            <w:pPr>
              <w:pStyle w:val="TableParagraph"/>
              <w:rPr>
                <w:rFonts w:asciiTheme="minorEastAsia" w:eastAsiaTheme="minorEastAsia" w:hAnsiTheme="minorEastAsia" w:cstheme="minorEastAsia"/>
                <w:sz w:val="18"/>
                <w:szCs w:val="18"/>
              </w:rPr>
            </w:pPr>
          </w:p>
          <w:p w14:paraId="47B093A8" w14:textId="77777777" w:rsidR="003A6B3A" w:rsidRDefault="003A6B3A">
            <w:pPr>
              <w:pStyle w:val="TableParagraph"/>
              <w:rPr>
                <w:rFonts w:asciiTheme="minorEastAsia" w:eastAsiaTheme="minorEastAsia" w:hAnsiTheme="minorEastAsia" w:cstheme="minorEastAsia"/>
                <w:sz w:val="18"/>
                <w:szCs w:val="18"/>
              </w:rPr>
            </w:pPr>
          </w:p>
          <w:p w14:paraId="5C1D627B" w14:textId="77777777" w:rsidR="003A6B3A" w:rsidRDefault="003A6B3A">
            <w:pPr>
              <w:pStyle w:val="TableParagraph"/>
              <w:spacing w:before="11"/>
              <w:rPr>
                <w:rFonts w:asciiTheme="minorEastAsia" w:eastAsiaTheme="minorEastAsia" w:hAnsiTheme="minorEastAsia" w:cstheme="minorEastAsia"/>
                <w:sz w:val="18"/>
                <w:szCs w:val="18"/>
              </w:rPr>
            </w:pPr>
          </w:p>
          <w:p w14:paraId="6E57E957" w14:textId="77777777" w:rsidR="003A6B3A" w:rsidRDefault="00000000">
            <w:pPr>
              <w:pStyle w:val="TableParagraph"/>
              <w:spacing w:line="324" w:lineRule="auto"/>
              <w:ind w:left="106" w:right="95"/>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1、查看冷藏陈列柜设备说明书和采购清单等资料；</w:t>
            </w:r>
          </w:p>
          <w:p w14:paraId="3D9F9495" w14:textId="77777777" w:rsidR="003A6B3A" w:rsidRDefault="00000000">
            <w:pPr>
              <w:pStyle w:val="TableParagraph"/>
              <w:spacing w:before="1" w:line="324" w:lineRule="auto"/>
              <w:ind w:left="106"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2</w:t>
            </w:r>
            <w:r>
              <w:rPr>
                <w:rFonts w:asciiTheme="minorEastAsia" w:eastAsiaTheme="minorEastAsia" w:hAnsiTheme="minorEastAsia" w:cstheme="minorEastAsia" w:hint="eastAsia"/>
                <w:spacing w:val="-13"/>
                <w:sz w:val="18"/>
                <w:szCs w:val="18"/>
              </w:rPr>
              <w:t>、冷藏陈列柜设备清单，现场查看冷</w:t>
            </w:r>
            <w:r>
              <w:rPr>
                <w:rFonts w:asciiTheme="minorEastAsia" w:eastAsiaTheme="minorEastAsia" w:hAnsiTheme="minorEastAsia" w:cstheme="minorEastAsia" w:hint="eastAsia"/>
                <w:sz w:val="18"/>
                <w:szCs w:val="18"/>
              </w:rPr>
              <w:t xml:space="preserve">柜设置情况；                 </w:t>
            </w:r>
            <w:r>
              <w:rPr>
                <w:rFonts w:asciiTheme="minorEastAsia" w:eastAsiaTheme="minorEastAsia" w:hAnsiTheme="minorEastAsia" w:cstheme="minorEastAsia" w:hint="eastAsia"/>
                <w:spacing w:val="45"/>
                <w:sz w:val="18"/>
                <w:szCs w:val="18"/>
              </w:rPr>
              <w:t xml:space="preserve"> </w:t>
            </w:r>
            <w:r>
              <w:rPr>
                <w:rFonts w:asciiTheme="minorEastAsia" w:eastAsiaTheme="minorEastAsia" w:hAnsiTheme="minorEastAsia" w:cstheme="minorEastAsia" w:hint="eastAsia"/>
                <w:sz w:val="18"/>
                <w:szCs w:val="18"/>
              </w:rPr>
              <w:t>3、现场查看冷库设置情况；</w:t>
            </w:r>
          </w:p>
          <w:p w14:paraId="2E13FA36" w14:textId="77777777" w:rsidR="003A6B3A" w:rsidRDefault="00000000">
            <w:pPr>
              <w:pStyle w:val="TableParagraph"/>
              <w:spacing w:before="2" w:line="324" w:lineRule="auto"/>
              <w:ind w:left="106" w:right="96"/>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pacing w:val="-1"/>
                <w:sz w:val="18"/>
                <w:szCs w:val="18"/>
              </w:rPr>
              <w:t>4</w:t>
            </w:r>
            <w:r>
              <w:rPr>
                <w:rFonts w:asciiTheme="minorEastAsia" w:eastAsiaTheme="minorEastAsia" w:hAnsiTheme="minorEastAsia" w:cstheme="minorEastAsia" w:hint="eastAsia"/>
                <w:spacing w:val="-13"/>
                <w:sz w:val="18"/>
                <w:szCs w:val="18"/>
              </w:rPr>
              <w:t>、冷库管理维护记录等资料，现场核</w:t>
            </w:r>
            <w:r>
              <w:rPr>
                <w:rFonts w:asciiTheme="minorEastAsia" w:eastAsiaTheme="minorEastAsia" w:hAnsiTheme="minorEastAsia" w:cstheme="minorEastAsia" w:hint="eastAsia"/>
                <w:sz w:val="18"/>
                <w:szCs w:val="18"/>
              </w:rPr>
              <w:t>实。</w:t>
            </w:r>
          </w:p>
        </w:tc>
      </w:tr>
      <w:tr w:rsidR="003A6B3A" w14:paraId="1E224156" w14:textId="77777777">
        <w:trPr>
          <w:trHeight w:val="558"/>
        </w:trPr>
        <w:tc>
          <w:tcPr>
            <w:tcW w:w="701" w:type="dxa"/>
            <w:vMerge/>
            <w:tcBorders>
              <w:left w:val="single" w:sz="4" w:space="0" w:color="auto"/>
              <w:bottom w:val="single" w:sz="4" w:space="0" w:color="auto"/>
            </w:tcBorders>
          </w:tcPr>
          <w:p w14:paraId="7F6B2090" w14:textId="77777777" w:rsidR="003A6B3A" w:rsidRDefault="003A6B3A">
            <w:pPr>
              <w:pStyle w:val="TableParagraph"/>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4BCD2BBF" w14:textId="77777777" w:rsidR="003A6B3A" w:rsidRDefault="003A6B3A">
            <w:pPr>
              <w:pStyle w:val="TableParagraph"/>
              <w:rPr>
                <w:rFonts w:asciiTheme="minorEastAsia" w:eastAsiaTheme="minorEastAsia" w:hAnsiTheme="minorEastAsia" w:cstheme="minorEastAsia"/>
                <w:sz w:val="18"/>
                <w:szCs w:val="18"/>
              </w:rPr>
            </w:pPr>
          </w:p>
          <w:p w14:paraId="19142CE9" w14:textId="77777777" w:rsidR="003A6B3A" w:rsidRDefault="003A6B3A">
            <w:pPr>
              <w:pStyle w:val="TableParagraph"/>
              <w:rPr>
                <w:rFonts w:asciiTheme="minorEastAsia" w:eastAsiaTheme="minorEastAsia" w:hAnsiTheme="minorEastAsia" w:cstheme="minorEastAsia"/>
                <w:sz w:val="18"/>
                <w:szCs w:val="18"/>
              </w:rPr>
            </w:pPr>
          </w:p>
          <w:p w14:paraId="360B970D" w14:textId="77777777" w:rsidR="003A6B3A" w:rsidRDefault="003A6B3A">
            <w:pPr>
              <w:pStyle w:val="TableParagraph"/>
              <w:spacing w:before="3"/>
              <w:rPr>
                <w:rFonts w:asciiTheme="minorEastAsia" w:eastAsiaTheme="minorEastAsia" w:hAnsiTheme="minorEastAsia" w:cstheme="minorEastAsia"/>
                <w:sz w:val="18"/>
                <w:szCs w:val="18"/>
              </w:rPr>
            </w:pPr>
          </w:p>
          <w:p w14:paraId="75AE8E3C" w14:textId="77777777" w:rsidR="003A6B3A" w:rsidRDefault="00000000">
            <w:pPr>
              <w:pStyle w:val="TableParagraph"/>
              <w:ind w:left="87" w:right="7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5.2.9</w:t>
            </w:r>
          </w:p>
        </w:tc>
        <w:tc>
          <w:tcPr>
            <w:tcW w:w="4053" w:type="dxa"/>
            <w:tcBorders>
              <w:top w:val="single" w:sz="4" w:space="0" w:color="auto"/>
              <w:bottom w:val="single" w:sz="4" w:space="0" w:color="auto"/>
            </w:tcBorders>
          </w:tcPr>
          <w:p w14:paraId="44937CB2" w14:textId="77777777" w:rsidR="003A6B3A" w:rsidRDefault="00000000">
            <w:pPr>
              <w:pStyle w:val="TableParagraph"/>
              <w:spacing w:before="153" w:line="324" w:lineRule="auto"/>
              <w:ind w:left="107" w:right="95"/>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计算可再生能源消费比重，具体可再生能源消费比重评分规则如下表所示。</w:t>
            </w:r>
          </w:p>
          <w:tbl>
            <w:tblPr>
              <w:tblpPr w:leftFromText="180" w:rightFromText="180" w:vertAnchor="text" w:horzAnchor="page" w:tblpX="319" w:tblpY="221"/>
              <w:tblOverlap w:val="never"/>
              <w:tblW w:w="4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66"/>
              <w:gridCol w:w="1807"/>
            </w:tblGrid>
            <w:tr w:rsidR="003A6B3A" w14:paraId="72F9B089" w14:textId="77777777">
              <w:trPr>
                <w:trHeight w:val="311"/>
              </w:trPr>
              <w:tc>
                <w:tcPr>
                  <w:tcW w:w="2866" w:type="dxa"/>
                </w:tcPr>
                <w:p w14:paraId="69239DE4" w14:textId="77777777" w:rsidR="003A6B3A" w:rsidRDefault="00000000">
                  <w:pPr>
                    <w:pStyle w:val="TableParagraph"/>
                    <w:spacing w:before="40"/>
                    <w:ind w:left="443"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可再生能源消费比重</w:t>
                  </w:r>
                </w:p>
              </w:tc>
              <w:tc>
                <w:tcPr>
                  <w:tcW w:w="1807" w:type="dxa"/>
                </w:tcPr>
                <w:p w14:paraId="166D1CE1" w14:textId="77777777" w:rsidR="003A6B3A" w:rsidRDefault="00000000">
                  <w:pPr>
                    <w:pStyle w:val="TableParagraph"/>
                    <w:spacing w:before="40"/>
                    <w:ind w:right="852"/>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得分</w:t>
                  </w:r>
                </w:p>
              </w:tc>
            </w:tr>
            <w:tr w:rsidR="003A6B3A" w14:paraId="24470C49" w14:textId="77777777">
              <w:trPr>
                <w:trHeight w:val="311"/>
              </w:trPr>
              <w:tc>
                <w:tcPr>
                  <w:tcW w:w="2866" w:type="dxa"/>
                </w:tcPr>
                <w:p w14:paraId="6FF67EF0" w14:textId="77777777" w:rsidR="003A6B3A" w:rsidRDefault="00000000">
                  <w:pPr>
                    <w:pStyle w:val="TableParagraph"/>
                    <w:spacing w:before="40"/>
                    <w:ind w:left="443"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1807" w:type="dxa"/>
                </w:tcPr>
                <w:p w14:paraId="5E70B11A" w14:textId="77777777" w:rsidR="003A6B3A" w:rsidRDefault="00000000">
                  <w:pPr>
                    <w:pStyle w:val="TableParagraph"/>
                    <w:spacing w:before="40"/>
                    <w:ind w:left="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r>
            <w:tr w:rsidR="003A6B3A" w14:paraId="19548107" w14:textId="77777777">
              <w:trPr>
                <w:trHeight w:val="312"/>
              </w:trPr>
              <w:tc>
                <w:tcPr>
                  <w:tcW w:w="2866" w:type="dxa"/>
                </w:tcPr>
                <w:p w14:paraId="54AF1E31" w14:textId="77777777" w:rsidR="003A6B3A" w:rsidRDefault="00000000">
                  <w:pPr>
                    <w:pStyle w:val="TableParagraph"/>
                    <w:spacing w:before="41"/>
                    <w:ind w:left="444"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[2%,5%)</w:t>
                  </w:r>
                </w:p>
              </w:tc>
              <w:tc>
                <w:tcPr>
                  <w:tcW w:w="1807" w:type="dxa"/>
                </w:tcPr>
                <w:p w14:paraId="5D261730" w14:textId="77777777" w:rsidR="003A6B3A" w:rsidRDefault="00000000">
                  <w:pPr>
                    <w:pStyle w:val="TableParagraph"/>
                    <w:spacing w:before="41"/>
                    <w:ind w:left="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r>
          </w:tbl>
          <w:p w14:paraId="59E6B54B" w14:textId="77777777" w:rsidR="003A6B3A" w:rsidRDefault="003A6B3A">
            <w:pPr>
              <w:pStyle w:val="TableParagraph"/>
              <w:spacing w:before="153" w:line="324" w:lineRule="auto"/>
              <w:ind w:right="95"/>
              <w:rPr>
                <w:rFonts w:asciiTheme="minorEastAsia" w:eastAsiaTheme="minorEastAsia" w:hAnsiTheme="minorEastAsia" w:cstheme="minorEastAsia"/>
                <w:spacing w:val="22"/>
                <w:w w:val="95"/>
                <w:sz w:val="18"/>
                <w:szCs w:val="18"/>
              </w:rPr>
            </w:pPr>
          </w:p>
        </w:tc>
        <w:tc>
          <w:tcPr>
            <w:tcW w:w="593" w:type="dxa"/>
            <w:tcBorders>
              <w:top w:val="single" w:sz="4" w:space="0" w:color="auto"/>
              <w:bottom w:val="single" w:sz="4" w:space="0" w:color="auto"/>
            </w:tcBorders>
          </w:tcPr>
          <w:p w14:paraId="02C5F097" w14:textId="77777777" w:rsidR="003A6B3A" w:rsidRDefault="003A6B3A">
            <w:pPr>
              <w:pStyle w:val="TableParagraph"/>
              <w:rPr>
                <w:rFonts w:asciiTheme="minorEastAsia" w:eastAsiaTheme="minorEastAsia" w:hAnsiTheme="minorEastAsia" w:cstheme="minorEastAsia"/>
                <w:sz w:val="18"/>
                <w:szCs w:val="18"/>
              </w:rPr>
            </w:pPr>
          </w:p>
          <w:p w14:paraId="7EAB8B5F" w14:textId="77777777" w:rsidR="003A6B3A" w:rsidRDefault="003A6B3A">
            <w:pPr>
              <w:pStyle w:val="TableParagraph"/>
              <w:rPr>
                <w:rFonts w:asciiTheme="minorEastAsia" w:eastAsiaTheme="minorEastAsia" w:hAnsiTheme="minorEastAsia" w:cstheme="minorEastAsia"/>
                <w:sz w:val="18"/>
                <w:szCs w:val="18"/>
              </w:rPr>
            </w:pPr>
          </w:p>
          <w:p w14:paraId="160EB666" w14:textId="77777777" w:rsidR="003A6B3A" w:rsidRDefault="003A6B3A">
            <w:pPr>
              <w:pStyle w:val="TableParagraph"/>
              <w:spacing w:before="3"/>
              <w:rPr>
                <w:rFonts w:asciiTheme="minorEastAsia" w:eastAsiaTheme="minorEastAsia" w:hAnsiTheme="minorEastAsia" w:cstheme="minorEastAsia"/>
                <w:sz w:val="18"/>
                <w:szCs w:val="18"/>
              </w:rPr>
            </w:pPr>
          </w:p>
          <w:p w14:paraId="4D782D69" w14:textId="77777777" w:rsidR="003A6B3A" w:rsidRDefault="00000000">
            <w:pPr>
              <w:pStyle w:val="TableParagraph"/>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12" w:type="dxa"/>
            <w:tcBorders>
              <w:top w:val="single" w:sz="4" w:space="0" w:color="auto"/>
              <w:bottom w:val="single" w:sz="4" w:space="0" w:color="auto"/>
              <w:right w:val="single" w:sz="4" w:space="0" w:color="auto"/>
            </w:tcBorders>
          </w:tcPr>
          <w:p w14:paraId="1673047E" w14:textId="77777777" w:rsidR="003A6B3A" w:rsidRDefault="003A6B3A">
            <w:pPr>
              <w:pStyle w:val="TableParagraph"/>
              <w:rPr>
                <w:rFonts w:asciiTheme="minorEastAsia" w:eastAsiaTheme="minorEastAsia" w:hAnsiTheme="minorEastAsia" w:cstheme="minorEastAsia"/>
                <w:sz w:val="18"/>
                <w:szCs w:val="18"/>
              </w:rPr>
            </w:pPr>
          </w:p>
          <w:p w14:paraId="5580061A" w14:textId="77777777" w:rsidR="003A6B3A" w:rsidRDefault="003A6B3A">
            <w:pPr>
              <w:pStyle w:val="TableParagraph"/>
              <w:spacing w:before="11"/>
              <w:rPr>
                <w:rFonts w:asciiTheme="minorEastAsia" w:eastAsiaTheme="minorEastAsia" w:hAnsiTheme="minorEastAsia" w:cstheme="minorEastAsia"/>
                <w:sz w:val="18"/>
                <w:szCs w:val="18"/>
              </w:rPr>
            </w:pPr>
          </w:p>
          <w:p w14:paraId="2B76F35B"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1、查看实验室能源消耗统计表；</w:t>
            </w:r>
          </w:p>
          <w:p w14:paraId="0D62B0B8" w14:textId="77777777" w:rsidR="003A6B3A" w:rsidRDefault="00000000">
            <w:pPr>
              <w:pStyle w:val="TableParagraph"/>
              <w:spacing w:before="82" w:line="324" w:lineRule="auto"/>
              <w:ind w:left="106" w:right="95"/>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z w:val="18"/>
                <w:szCs w:val="18"/>
              </w:rPr>
              <w:t>2、现场查看实验室可再生能源利用情况。</w:t>
            </w:r>
          </w:p>
        </w:tc>
      </w:tr>
      <w:tr w:rsidR="003A6B3A" w14:paraId="2521C617" w14:textId="77777777">
        <w:trPr>
          <w:trHeight w:val="558"/>
        </w:trPr>
        <w:tc>
          <w:tcPr>
            <w:tcW w:w="701" w:type="dxa"/>
            <w:vMerge w:val="restart"/>
            <w:tcBorders>
              <w:top w:val="single" w:sz="4" w:space="0" w:color="auto"/>
              <w:left w:val="single" w:sz="4" w:space="0" w:color="auto"/>
              <w:bottom w:val="single" w:sz="4" w:space="0" w:color="auto"/>
            </w:tcBorders>
          </w:tcPr>
          <w:p w14:paraId="23314674" w14:textId="77777777" w:rsidR="003A6B3A" w:rsidRDefault="003A6B3A">
            <w:pPr>
              <w:pStyle w:val="TableParagraph"/>
              <w:rPr>
                <w:rFonts w:asciiTheme="minorEastAsia" w:eastAsiaTheme="minorEastAsia" w:hAnsiTheme="minorEastAsia" w:cstheme="minorEastAsia"/>
                <w:sz w:val="18"/>
                <w:szCs w:val="18"/>
              </w:rPr>
            </w:pPr>
          </w:p>
          <w:p w14:paraId="34688B2F" w14:textId="77777777" w:rsidR="003A6B3A" w:rsidRDefault="003A6B3A">
            <w:pPr>
              <w:pStyle w:val="TableParagraph"/>
              <w:rPr>
                <w:rFonts w:asciiTheme="minorEastAsia" w:eastAsiaTheme="minorEastAsia" w:hAnsiTheme="minorEastAsia" w:cstheme="minorEastAsia"/>
                <w:sz w:val="18"/>
                <w:szCs w:val="18"/>
              </w:rPr>
            </w:pPr>
          </w:p>
          <w:p w14:paraId="29B06903" w14:textId="77777777" w:rsidR="003A6B3A" w:rsidRDefault="003A6B3A">
            <w:pPr>
              <w:pStyle w:val="TableParagraph"/>
              <w:rPr>
                <w:rFonts w:asciiTheme="minorEastAsia" w:eastAsiaTheme="minorEastAsia" w:hAnsiTheme="minorEastAsia" w:cstheme="minorEastAsia"/>
                <w:sz w:val="18"/>
                <w:szCs w:val="18"/>
              </w:rPr>
            </w:pPr>
          </w:p>
          <w:p w14:paraId="6FB950E2" w14:textId="77777777" w:rsidR="003A6B3A" w:rsidRDefault="003A6B3A">
            <w:pPr>
              <w:pStyle w:val="TableParagraph"/>
              <w:rPr>
                <w:rFonts w:asciiTheme="minorEastAsia" w:eastAsiaTheme="minorEastAsia" w:hAnsiTheme="minorEastAsia" w:cstheme="minorEastAsia"/>
                <w:sz w:val="18"/>
                <w:szCs w:val="18"/>
              </w:rPr>
            </w:pPr>
          </w:p>
          <w:p w14:paraId="3360E22B" w14:textId="77777777" w:rsidR="003A6B3A" w:rsidRDefault="003A6B3A">
            <w:pPr>
              <w:pStyle w:val="TableParagraph"/>
              <w:rPr>
                <w:rFonts w:asciiTheme="minorEastAsia" w:eastAsiaTheme="minorEastAsia" w:hAnsiTheme="minorEastAsia" w:cstheme="minorEastAsia"/>
                <w:sz w:val="18"/>
                <w:szCs w:val="18"/>
              </w:rPr>
            </w:pPr>
          </w:p>
          <w:p w14:paraId="26D14D09" w14:textId="77777777" w:rsidR="003A6B3A" w:rsidRDefault="003A6B3A">
            <w:pPr>
              <w:pStyle w:val="TableParagraph"/>
              <w:rPr>
                <w:rFonts w:asciiTheme="minorEastAsia" w:eastAsiaTheme="minorEastAsia" w:hAnsiTheme="minorEastAsia" w:cstheme="minorEastAsia"/>
                <w:sz w:val="18"/>
                <w:szCs w:val="18"/>
              </w:rPr>
            </w:pPr>
          </w:p>
          <w:p w14:paraId="46851BB3" w14:textId="77777777" w:rsidR="003A6B3A" w:rsidRDefault="003A6B3A">
            <w:pPr>
              <w:pStyle w:val="TableParagraph"/>
              <w:rPr>
                <w:rFonts w:asciiTheme="minorEastAsia" w:eastAsiaTheme="minorEastAsia" w:hAnsiTheme="minorEastAsia" w:cstheme="minorEastAsia"/>
                <w:sz w:val="18"/>
                <w:szCs w:val="18"/>
              </w:rPr>
            </w:pPr>
          </w:p>
          <w:p w14:paraId="7B847C2A" w14:textId="77777777" w:rsidR="003A6B3A" w:rsidRDefault="003A6B3A">
            <w:pPr>
              <w:pStyle w:val="TableParagraph"/>
              <w:rPr>
                <w:rFonts w:asciiTheme="minorEastAsia" w:eastAsiaTheme="minorEastAsia" w:hAnsiTheme="minorEastAsia" w:cstheme="minorEastAsia"/>
                <w:sz w:val="18"/>
                <w:szCs w:val="18"/>
              </w:rPr>
            </w:pPr>
          </w:p>
          <w:p w14:paraId="249C44CE" w14:textId="77777777" w:rsidR="003A6B3A" w:rsidRDefault="003A6B3A">
            <w:pPr>
              <w:pStyle w:val="TableParagraph"/>
              <w:rPr>
                <w:rFonts w:asciiTheme="minorEastAsia" w:eastAsiaTheme="minorEastAsia" w:hAnsiTheme="minorEastAsia" w:cstheme="minorEastAsia"/>
                <w:sz w:val="18"/>
                <w:szCs w:val="18"/>
              </w:rPr>
            </w:pPr>
          </w:p>
          <w:p w14:paraId="1A085BE5" w14:textId="77777777" w:rsidR="003A6B3A" w:rsidRDefault="003A6B3A">
            <w:pPr>
              <w:pStyle w:val="TableParagraph"/>
              <w:rPr>
                <w:rFonts w:asciiTheme="minorEastAsia" w:eastAsiaTheme="minorEastAsia" w:hAnsiTheme="minorEastAsia" w:cstheme="minorEastAsia"/>
                <w:sz w:val="18"/>
                <w:szCs w:val="18"/>
              </w:rPr>
            </w:pPr>
          </w:p>
          <w:p w14:paraId="4DBA177D" w14:textId="77777777" w:rsidR="003A6B3A" w:rsidRDefault="00000000">
            <w:pPr>
              <w:pStyle w:val="TableParagraph"/>
              <w:spacing w:before="133" w:line="324" w:lineRule="auto"/>
              <w:ind w:left="137" w:right="127"/>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节水与水资源利用</w:t>
            </w:r>
          </w:p>
        </w:tc>
        <w:tc>
          <w:tcPr>
            <w:tcW w:w="886" w:type="dxa"/>
            <w:tcBorders>
              <w:top w:val="single" w:sz="4" w:space="0" w:color="auto"/>
              <w:bottom w:val="single" w:sz="4" w:space="0" w:color="auto"/>
            </w:tcBorders>
          </w:tcPr>
          <w:p w14:paraId="7723F232" w14:textId="77777777" w:rsidR="003A6B3A" w:rsidRDefault="003A6B3A">
            <w:pPr>
              <w:pStyle w:val="TableParagraph"/>
              <w:rPr>
                <w:rFonts w:asciiTheme="minorEastAsia" w:eastAsiaTheme="minorEastAsia" w:hAnsiTheme="minorEastAsia" w:cstheme="minorEastAsia"/>
                <w:sz w:val="18"/>
                <w:szCs w:val="18"/>
              </w:rPr>
            </w:pPr>
          </w:p>
          <w:p w14:paraId="390F558F" w14:textId="77777777" w:rsidR="003A6B3A" w:rsidRDefault="003A6B3A">
            <w:pPr>
              <w:pStyle w:val="TableParagraph"/>
              <w:spacing w:before="12"/>
              <w:rPr>
                <w:rFonts w:asciiTheme="minorEastAsia" w:eastAsiaTheme="minorEastAsia" w:hAnsiTheme="minorEastAsia" w:cstheme="minorEastAsia"/>
                <w:sz w:val="18"/>
                <w:szCs w:val="18"/>
              </w:rPr>
            </w:pPr>
          </w:p>
          <w:p w14:paraId="1C523049" w14:textId="77777777" w:rsidR="003A6B3A" w:rsidRDefault="00000000">
            <w:pPr>
              <w:pStyle w:val="TableParagraph"/>
              <w:ind w:left="87" w:right="7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5.2.10</w:t>
            </w:r>
          </w:p>
        </w:tc>
        <w:tc>
          <w:tcPr>
            <w:tcW w:w="4053" w:type="dxa"/>
            <w:tcBorders>
              <w:top w:val="single" w:sz="4" w:space="0" w:color="auto"/>
              <w:bottom w:val="single" w:sz="4" w:space="0" w:color="auto"/>
            </w:tcBorders>
          </w:tcPr>
          <w:p w14:paraId="18131220" w14:textId="77777777" w:rsidR="003A6B3A" w:rsidRDefault="00000000">
            <w:pPr>
              <w:pStyle w:val="TableParagraph"/>
              <w:spacing w:before="41" w:line="324" w:lineRule="auto"/>
              <w:ind w:left="106" w:right="96"/>
              <w:rPr>
                <w:rFonts w:asciiTheme="minorEastAsia" w:eastAsiaTheme="minorEastAsia" w:hAnsiTheme="minorEastAsia" w:cstheme="minorEastAsia"/>
                <w:spacing w:val="22"/>
                <w:w w:val="95"/>
                <w:sz w:val="18"/>
                <w:szCs w:val="18"/>
              </w:rPr>
            </w:pPr>
            <w:r>
              <w:rPr>
                <w:rFonts w:asciiTheme="minorEastAsia" w:eastAsiaTheme="minorEastAsia" w:hAnsiTheme="minorEastAsia" w:cstheme="minorEastAsia" w:hint="eastAsia"/>
                <w:sz w:val="18"/>
                <w:szCs w:val="18"/>
              </w:rPr>
              <w:t>计算单位报告水耗量，计算值不高于上一年</w:t>
            </w:r>
            <w:r>
              <w:rPr>
                <w:rFonts w:asciiTheme="minorEastAsia" w:eastAsiaTheme="minorEastAsia" w:hAnsiTheme="minorEastAsia" w:cstheme="minorEastAsia" w:hint="eastAsia"/>
                <w:spacing w:val="-11"/>
                <w:sz w:val="18"/>
                <w:szCs w:val="18"/>
              </w:rPr>
              <w:t xml:space="preserve">，则得 </w:t>
            </w:r>
            <w:r>
              <w:rPr>
                <w:rFonts w:asciiTheme="minorEastAsia" w:eastAsiaTheme="minorEastAsia" w:hAnsiTheme="minorEastAsia" w:cstheme="minorEastAsia" w:hint="eastAsia"/>
                <w:sz w:val="18"/>
                <w:szCs w:val="18"/>
              </w:rPr>
              <w:t>6</w:t>
            </w:r>
            <w:r>
              <w:rPr>
                <w:rFonts w:asciiTheme="minorEastAsia" w:eastAsiaTheme="minorEastAsia" w:hAnsiTheme="minorEastAsia" w:cstheme="minorEastAsia" w:hint="eastAsia"/>
                <w:spacing w:val="-16"/>
                <w:sz w:val="18"/>
                <w:szCs w:val="18"/>
              </w:rPr>
              <w:t xml:space="preserve"> 分。</w:t>
            </w:r>
          </w:p>
        </w:tc>
        <w:tc>
          <w:tcPr>
            <w:tcW w:w="593" w:type="dxa"/>
            <w:tcBorders>
              <w:top w:val="single" w:sz="4" w:space="0" w:color="auto"/>
              <w:bottom w:val="single" w:sz="4" w:space="0" w:color="auto"/>
            </w:tcBorders>
          </w:tcPr>
          <w:p w14:paraId="2EAB128B" w14:textId="77777777" w:rsidR="003A6B3A" w:rsidRDefault="003A6B3A">
            <w:pPr>
              <w:pStyle w:val="TableParagraph"/>
              <w:rPr>
                <w:rFonts w:asciiTheme="minorEastAsia" w:eastAsiaTheme="minorEastAsia" w:hAnsiTheme="minorEastAsia" w:cstheme="minorEastAsia"/>
                <w:sz w:val="18"/>
                <w:szCs w:val="18"/>
              </w:rPr>
            </w:pPr>
          </w:p>
          <w:p w14:paraId="73F32BD2" w14:textId="77777777" w:rsidR="003A6B3A" w:rsidRDefault="003A6B3A">
            <w:pPr>
              <w:pStyle w:val="TableParagraph"/>
              <w:rPr>
                <w:rFonts w:asciiTheme="minorEastAsia" w:eastAsiaTheme="minorEastAsia" w:hAnsiTheme="minorEastAsia" w:cstheme="minorEastAsia"/>
                <w:sz w:val="18"/>
                <w:szCs w:val="18"/>
              </w:rPr>
            </w:pPr>
          </w:p>
          <w:p w14:paraId="52E50283" w14:textId="77777777" w:rsidR="003A6B3A" w:rsidRDefault="003A6B3A">
            <w:pPr>
              <w:pStyle w:val="TableParagraph"/>
              <w:spacing w:before="12"/>
              <w:rPr>
                <w:rFonts w:asciiTheme="minorEastAsia" w:eastAsiaTheme="minorEastAsia" w:hAnsiTheme="minorEastAsia" w:cstheme="minorEastAsia"/>
                <w:sz w:val="18"/>
                <w:szCs w:val="18"/>
              </w:rPr>
            </w:pPr>
          </w:p>
          <w:p w14:paraId="369E32BB" w14:textId="77777777" w:rsidR="003A6B3A" w:rsidRDefault="00000000">
            <w:pPr>
              <w:pStyle w:val="TableParagraph"/>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12" w:type="dxa"/>
            <w:tcBorders>
              <w:top w:val="single" w:sz="4" w:space="0" w:color="auto"/>
              <w:bottom w:val="single" w:sz="4" w:space="0" w:color="auto"/>
              <w:right w:val="single" w:sz="4" w:space="0" w:color="auto"/>
            </w:tcBorders>
          </w:tcPr>
          <w:p w14:paraId="6E0D1349" w14:textId="77777777" w:rsidR="003A6B3A" w:rsidRDefault="003A6B3A">
            <w:pPr>
              <w:pStyle w:val="TableParagraph"/>
              <w:spacing w:before="10"/>
              <w:rPr>
                <w:rFonts w:asciiTheme="minorEastAsia" w:eastAsiaTheme="minorEastAsia" w:hAnsiTheme="minorEastAsia" w:cstheme="minorEastAsia"/>
                <w:sz w:val="18"/>
                <w:szCs w:val="18"/>
              </w:rPr>
            </w:pPr>
          </w:p>
          <w:p w14:paraId="06A9D22E" w14:textId="77777777" w:rsidR="003A6B3A" w:rsidRDefault="00000000">
            <w:pPr>
              <w:pStyle w:val="TableParagraph"/>
              <w:ind w:left="10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1、查看用水量统计表及证明材料；</w:t>
            </w:r>
          </w:p>
          <w:p w14:paraId="3BF0EF86" w14:textId="77777777" w:rsidR="003A6B3A" w:rsidRDefault="00000000">
            <w:pPr>
              <w:pStyle w:val="TableParagraph"/>
              <w:spacing w:before="81"/>
              <w:ind w:left="106"/>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z w:val="18"/>
                <w:szCs w:val="18"/>
              </w:rPr>
              <w:t>2、查看营业情况证明材料。</w:t>
            </w:r>
          </w:p>
        </w:tc>
      </w:tr>
      <w:tr w:rsidR="003A6B3A" w14:paraId="6BCB6167" w14:textId="77777777">
        <w:trPr>
          <w:trHeight w:val="558"/>
        </w:trPr>
        <w:tc>
          <w:tcPr>
            <w:tcW w:w="701" w:type="dxa"/>
            <w:vMerge/>
            <w:tcBorders>
              <w:top w:val="single" w:sz="4" w:space="0" w:color="auto"/>
              <w:left w:val="single" w:sz="4" w:space="0" w:color="auto"/>
              <w:bottom w:val="single" w:sz="4" w:space="0" w:color="auto"/>
            </w:tcBorders>
          </w:tcPr>
          <w:p w14:paraId="1BB9351A" w14:textId="77777777" w:rsidR="003A6B3A" w:rsidRDefault="003A6B3A">
            <w:pPr>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2B36EAA2" w14:textId="77777777" w:rsidR="003A6B3A" w:rsidRDefault="003A6B3A">
            <w:pPr>
              <w:pStyle w:val="TableParagraph"/>
              <w:rPr>
                <w:rFonts w:asciiTheme="minorEastAsia" w:eastAsiaTheme="minorEastAsia" w:hAnsiTheme="minorEastAsia" w:cstheme="minorEastAsia"/>
                <w:sz w:val="18"/>
                <w:szCs w:val="18"/>
              </w:rPr>
            </w:pPr>
          </w:p>
          <w:p w14:paraId="74D40790" w14:textId="77777777" w:rsidR="003A6B3A" w:rsidRDefault="003A6B3A">
            <w:pPr>
              <w:pStyle w:val="TableParagraph"/>
              <w:rPr>
                <w:rFonts w:asciiTheme="minorEastAsia" w:eastAsiaTheme="minorEastAsia" w:hAnsiTheme="minorEastAsia" w:cstheme="minorEastAsia"/>
                <w:sz w:val="18"/>
                <w:szCs w:val="18"/>
              </w:rPr>
            </w:pPr>
          </w:p>
          <w:p w14:paraId="053320CB" w14:textId="77777777" w:rsidR="003A6B3A" w:rsidRDefault="003A6B3A">
            <w:pPr>
              <w:pStyle w:val="TableParagraph"/>
              <w:rPr>
                <w:rFonts w:asciiTheme="minorEastAsia" w:eastAsiaTheme="minorEastAsia" w:hAnsiTheme="minorEastAsia" w:cstheme="minorEastAsia"/>
                <w:sz w:val="18"/>
                <w:szCs w:val="18"/>
              </w:rPr>
            </w:pPr>
          </w:p>
          <w:p w14:paraId="157DBA6E" w14:textId="77777777" w:rsidR="003A6B3A" w:rsidRDefault="003A6B3A">
            <w:pPr>
              <w:pStyle w:val="TableParagraph"/>
              <w:spacing w:before="5"/>
              <w:rPr>
                <w:rFonts w:asciiTheme="minorEastAsia" w:eastAsiaTheme="minorEastAsia" w:hAnsiTheme="minorEastAsia" w:cstheme="minorEastAsia"/>
                <w:sz w:val="18"/>
                <w:szCs w:val="18"/>
              </w:rPr>
            </w:pPr>
          </w:p>
          <w:p w14:paraId="1365C7A9" w14:textId="77777777" w:rsidR="003A6B3A" w:rsidRDefault="00000000">
            <w:pPr>
              <w:pStyle w:val="TableParagraph"/>
              <w:ind w:left="87" w:right="78"/>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5.2.11</w:t>
            </w:r>
          </w:p>
        </w:tc>
        <w:tc>
          <w:tcPr>
            <w:tcW w:w="4053" w:type="dxa"/>
            <w:tcBorders>
              <w:top w:val="single" w:sz="4" w:space="0" w:color="auto"/>
              <w:bottom w:val="single" w:sz="4" w:space="0" w:color="auto"/>
            </w:tcBorders>
          </w:tcPr>
          <w:tbl>
            <w:tblPr>
              <w:tblpPr w:leftFromText="180" w:rightFromText="180" w:vertAnchor="text" w:horzAnchor="page" w:tblpX="154" w:tblpY="976"/>
              <w:tblOverlap w:val="never"/>
              <w:tblW w:w="3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550"/>
              <w:gridCol w:w="1355"/>
            </w:tblGrid>
            <w:tr w:rsidR="003A6B3A" w14:paraId="7757839D" w14:textId="77777777">
              <w:trPr>
                <w:trHeight w:val="90"/>
              </w:trPr>
              <w:tc>
                <w:tcPr>
                  <w:tcW w:w="2550" w:type="dxa"/>
                </w:tcPr>
                <w:p w14:paraId="42A94CA0" w14:textId="77777777" w:rsidR="003A6B3A" w:rsidRDefault="00000000">
                  <w:pPr>
                    <w:pStyle w:val="TableParagraph"/>
                    <w:spacing w:before="40"/>
                    <w:ind w:left="443"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节水器具普及率</w:t>
                  </w:r>
                </w:p>
              </w:tc>
              <w:tc>
                <w:tcPr>
                  <w:tcW w:w="1355" w:type="dxa"/>
                </w:tcPr>
                <w:p w14:paraId="73ED72BC" w14:textId="77777777" w:rsidR="003A6B3A" w:rsidRDefault="00000000">
                  <w:pPr>
                    <w:pStyle w:val="TableParagraph"/>
                    <w:spacing w:before="40"/>
                    <w:ind w:right="92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得分</w:t>
                  </w:r>
                </w:p>
              </w:tc>
            </w:tr>
            <w:tr w:rsidR="003A6B3A" w14:paraId="532182D7" w14:textId="77777777">
              <w:trPr>
                <w:trHeight w:val="311"/>
              </w:trPr>
              <w:tc>
                <w:tcPr>
                  <w:tcW w:w="2550" w:type="dxa"/>
                </w:tcPr>
                <w:p w14:paraId="73611ED6" w14:textId="77777777" w:rsidR="003A6B3A" w:rsidRDefault="00000000">
                  <w:pPr>
                    <w:pStyle w:val="TableParagraph"/>
                    <w:spacing w:before="40"/>
                    <w:ind w:left="444"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≥90%</w:t>
                  </w:r>
                </w:p>
              </w:tc>
              <w:tc>
                <w:tcPr>
                  <w:tcW w:w="1355" w:type="dxa"/>
                </w:tcPr>
                <w:p w14:paraId="6FE8DADF" w14:textId="77777777" w:rsidR="003A6B3A" w:rsidRDefault="00000000">
                  <w:pPr>
                    <w:pStyle w:val="TableParagraph"/>
                    <w:spacing w:before="40"/>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r>
            <w:tr w:rsidR="003A6B3A" w14:paraId="46556831" w14:textId="77777777">
              <w:trPr>
                <w:trHeight w:val="312"/>
              </w:trPr>
              <w:tc>
                <w:tcPr>
                  <w:tcW w:w="2550" w:type="dxa"/>
                </w:tcPr>
                <w:p w14:paraId="47A54640" w14:textId="77777777" w:rsidR="003A6B3A" w:rsidRDefault="00000000">
                  <w:pPr>
                    <w:pStyle w:val="TableParagraph"/>
                    <w:spacing w:before="41"/>
                    <w:ind w:left="444"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[85%,90%)</w:t>
                  </w:r>
                </w:p>
              </w:tc>
              <w:tc>
                <w:tcPr>
                  <w:tcW w:w="1355" w:type="dxa"/>
                </w:tcPr>
                <w:p w14:paraId="2A84DE6B" w14:textId="77777777" w:rsidR="003A6B3A" w:rsidRDefault="00000000">
                  <w:pPr>
                    <w:pStyle w:val="TableParagraph"/>
                    <w:spacing w:before="41"/>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r>
            <w:tr w:rsidR="003A6B3A" w14:paraId="27491F28" w14:textId="77777777">
              <w:trPr>
                <w:trHeight w:val="311"/>
              </w:trPr>
              <w:tc>
                <w:tcPr>
                  <w:tcW w:w="2550" w:type="dxa"/>
                </w:tcPr>
                <w:p w14:paraId="558AF7EA" w14:textId="77777777" w:rsidR="003A6B3A" w:rsidRDefault="00000000">
                  <w:pPr>
                    <w:pStyle w:val="TableParagraph"/>
                    <w:spacing w:before="40"/>
                    <w:ind w:left="444" w:right="435"/>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[80%,85%)</w:t>
                  </w:r>
                </w:p>
              </w:tc>
              <w:tc>
                <w:tcPr>
                  <w:tcW w:w="1355" w:type="dxa"/>
                </w:tcPr>
                <w:p w14:paraId="4F55BD39" w14:textId="77777777" w:rsidR="003A6B3A" w:rsidRDefault="00000000">
                  <w:pPr>
                    <w:pStyle w:val="TableParagraph"/>
                    <w:spacing w:before="40"/>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r>
          </w:tbl>
          <w:p w14:paraId="3B3D0724" w14:textId="77777777" w:rsidR="003A6B3A" w:rsidRDefault="00000000">
            <w:pPr>
              <w:pStyle w:val="TableParagraph"/>
              <w:spacing w:before="148" w:line="324" w:lineRule="auto"/>
              <w:ind w:left="107" w:right="95"/>
              <w:rPr>
                <w:rFonts w:asciiTheme="minorEastAsia" w:eastAsiaTheme="minorEastAsia" w:hAnsiTheme="minorEastAsia" w:cstheme="minorEastAsia"/>
                <w:spacing w:val="22"/>
                <w:w w:val="95"/>
                <w:sz w:val="18"/>
                <w:szCs w:val="18"/>
              </w:rPr>
            </w:pPr>
            <w:r>
              <w:rPr>
                <w:rFonts w:asciiTheme="minorEastAsia" w:eastAsiaTheme="minorEastAsia" w:hAnsiTheme="minorEastAsia" w:cstheme="minorEastAsia" w:hint="eastAsia"/>
                <w:sz w:val="18"/>
                <w:szCs w:val="18"/>
              </w:rPr>
              <w:t>计算节水器具普及率，具体节水器具普及率评分规则如下表所示</w:t>
            </w:r>
          </w:p>
        </w:tc>
        <w:tc>
          <w:tcPr>
            <w:tcW w:w="593" w:type="dxa"/>
            <w:tcBorders>
              <w:top w:val="single" w:sz="4" w:space="0" w:color="auto"/>
              <w:bottom w:val="single" w:sz="4" w:space="0" w:color="auto"/>
            </w:tcBorders>
          </w:tcPr>
          <w:p w14:paraId="2F47C01A" w14:textId="77777777" w:rsidR="003A6B3A" w:rsidRDefault="003A6B3A">
            <w:pPr>
              <w:pStyle w:val="TableParagraph"/>
              <w:rPr>
                <w:rFonts w:asciiTheme="minorEastAsia" w:eastAsiaTheme="minorEastAsia" w:hAnsiTheme="minorEastAsia" w:cstheme="minorEastAsia"/>
                <w:sz w:val="18"/>
                <w:szCs w:val="18"/>
              </w:rPr>
            </w:pPr>
          </w:p>
          <w:p w14:paraId="6EA17EFB" w14:textId="77777777" w:rsidR="003A6B3A" w:rsidRDefault="003A6B3A">
            <w:pPr>
              <w:pStyle w:val="TableParagraph"/>
              <w:rPr>
                <w:rFonts w:asciiTheme="minorEastAsia" w:eastAsiaTheme="minorEastAsia" w:hAnsiTheme="minorEastAsia" w:cstheme="minorEastAsia"/>
                <w:sz w:val="18"/>
                <w:szCs w:val="18"/>
              </w:rPr>
            </w:pPr>
          </w:p>
          <w:p w14:paraId="449165B5" w14:textId="77777777" w:rsidR="003A6B3A" w:rsidRDefault="003A6B3A">
            <w:pPr>
              <w:pStyle w:val="TableParagraph"/>
              <w:rPr>
                <w:rFonts w:asciiTheme="minorEastAsia" w:eastAsiaTheme="minorEastAsia" w:hAnsiTheme="minorEastAsia" w:cstheme="minorEastAsia"/>
                <w:sz w:val="18"/>
                <w:szCs w:val="18"/>
              </w:rPr>
            </w:pPr>
          </w:p>
          <w:p w14:paraId="18F7BAC8" w14:textId="77777777" w:rsidR="003A6B3A" w:rsidRDefault="003A6B3A">
            <w:pPr>
              <w:pStyle w:val="TableParagraph"/>
              <w:spacing w:before="5"/>
              <w:rPr>
                <w:rFonts w:asciiTheme="minorEastAsia" w:eastAsiaTheme="minorEastAsia" w:hAnsiTheme="minorEastAsia" w:cstheme="minorEastAsia"/>
                <w:sz w:val="18"/>
                <w:szCs w:val="18"/>
              </w:rPr>
            </w:pPr>
          </w:p>
          <w:p w14:paraId="72C53EF4" w14:textId="77777777" w:rsidR="003A6B3A" w:rsidRDefault="00000000">
            <w:pPr>
              <w:pStyle w:val="TableParagraph"/>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12" w:type="dxa"/>
            <w:tcBorders>
              <w:top w:val="single" w:sz="4" w:space="0" w:color="auto"/>
              <w:bottom w:val="single" w:sz="4" w:space="0" w:color="auto"/>
              <w:right w:val="single" w:sz="4" w:space="0" w:color="auto"/>
            </w:tcBorders>
          </w:tcPr>
          <w:p w14:paraId="140D0E9B" w14:textId="77777777" w:rsidR="003A6B3A" w:rsidRDefault="003A6B3A">
            <w:pPr>
              <w:pStyle w:val="TableParagraph"/>
              <w:spacing w:before="1"/>
              <w:rPr>
                <w:rFonts w:asciiTheme="minorEastAsia" w:eastAsiaTheme="minorEastAsia" w:hAnsiTheme="minorEastAsia" w:cstheme="minorEastAsia"/>
                <w:sz w:val="18"/>
                <w:szCs w:val="18"/>
              </w:rPr>
            </w:pPr>
          </w:p>
          <w:p w14:paraId="53F5FC71" w14:textId="77777777" w:rsidR="003A6B3A" w:rsidRDefault="00000000">
            <w:pPr>
              <w:pStyle w:val="TableParagraph"/>
              <w:spacing w:line="324" w:lineRule="auto"/>
              <w:ind w:left="106"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1</w:t>
            </w:r>
            <w:r>
              <w:rPr>
                <w:rFonts w:asciiTheme="minorEastAsia" w:eastAsiaTheme="minorEastAsia" w:hAnsiTheme="minorEastAsia" w:cstheme="minorEastAsia" w:hint="eastAsia"/>
                <w:spacing w:val="-13"/>
                <w:sz w:val="18"/>
                <w:szCs w:val="18"/>
              </w:rPr>
              <w:t>、查看用水器具列表、采购用水器具</w:t>
            </w:r>
            <w:r>
              <w:rPr>
                <w:rFonts w:asciiTheme="minorEastAsia" w:eastAsiaTheme="minorEastAsia" w:hAnsiTheme="minorEastAsia" w:cstheme="minorEastAsia" w:hint="eastAsia"/>
                <w:sz w:val="18"/>
                <w:szCs w:val="18"/>
              </w:rPr>
              <w:t>设备清单等资料；</w:t>
            </w:r>
          </w:p>
          <w:p w14:paraId="1EE2545E" w14:textId="77777777" w:rsidR="003A6B3A" w:rsidRDefault="00000000">
            <w:pPr>
              <w:pStyle w:val="TableParagraph"/>
              <w:spacing w:before="1"/>
              <w:ind w:left="106"/>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z w:val="18"/>
                <w:szCs w:val="18"/>
              </w:rPr>
              <w:t>2、现场核实。</w:t>
            </w:r>
          </w:p>
        </w:tc>
      </w:tr>
      <w:tr w:rsidR="003A6B3A" w14:paraId="46F47624" w14:textId="77777777">
        <w:trPr>
          <w:trHeight w:val="558"/>
        </w:trPr>
        <w:tc>
          <w:tcPr>
            <w:tcW w:w="701" w:type="dxa"/>
            <w:vMerge/>
            <w:tcBorders>
              <w:top w:val="single" w:sz="4" w:space="0" w:color="auto"/>
              <w:left w:val="single" w:sz="4" w:space="0" w:color="auto"/>
              <w:bottom w:val="single" w:sz="4" w:space="0" w:color="auto"/>
            </w:tcBorders>
          </w:tcPr>
          <w:p w14:paraId="7464A2A7" w14:textId="77777777" w:rsidR="003A6B3A" w:rsidRDefault="003A6B3A">
            <w:pPr>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53C0D2C8" w14:textId="77777777" w:rsidR="003A6B3A" w:rsidRDefault="003A6B3A">
            <w:pPr>
              <w:pStyle w:val="TableParagraph"/>
              <w:rPr>
                <w:rFonts w:asciiTheme="minorEastAsia" w:eastAsiaTheme="minorEastAsia" w:hAnsiTheme="minorEastAsia" w:cstheme="minorEastAsia"/>
                <w:sz w:val="18"/>
                <w:szCs w:val="18"/>
              </w:rPr>
            </w:pPr>
          </w:p>
          <w:p w14:paraId="27633513" w14:textId="77777777" w:rsidR="003A6B3A" w:rsidRDefault="003A6B3A">
            <w:pPr>
              <w:pStyle w:val="TableParagraph"/>
              <w:rPr>
                <w:rFonts w:asciiTheme="minorEastAsia" w:eastAsiaTheme="minorEastAsia" w:hAnsiTheme="minorEastAsia" w:cstheme="minorEastAsia"/>
                <w:sz w:val="18"/>
                <w:szCs w:val="18"/>
              </w:rPr>
            </w:pPr>
          </w:p>
          <w:p w14:paraId="23F7DB64" w14:textId="77777777" w:rsidR="003A6B3A" w:rsidRDefault="00000000">
            <w:pPr>
              <w:pStyle w:val="TableParagraph"/>
              <w:spacing w:before="125"/>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5.2.12</w:t>
            </w:r>
          </w:p>
        </w:tc>
        <w:tc>
          <w:tcPr>
            <w:tcW w:w="4053" w:type="dxa"/>
            <w:tcBorders>
              <w:top w:val="single" w:sz="4" w:space="0" w:color="auto"/>
              <w:bottom w:val="single" w:sz="4" w:space="0" w:color="auto"/>
            </w:tcBorders>
          </w:tcPr>
          <w:p w14:paraId="76A85BB9" w14:textId="77777777" w:rsidR="003A6B3A" w:rsidRDefault="00000000">
            <w:pPr>
              <w:pStyle w:val="TableParagraph"/>
              <w:spacing w:before="2" w:line="310" w:lineRule="atLeast"/>
              <w:ind w:left="107" w:right="95"/>
              <w:rPr>
                <w:rFonts w:asciiTheme="minorEastAsia" w:eastAsiaTheme="minorEastAsia" w:hAnsiTheme="minorEastAsia" w:cstheme="minorEastAsia"/>
                <w:spacing w:val="22"/>
                <w:w w:val="95"/>
                <w:sz w:val="18"/>
                <w:szCs w:val="18"/>
              </w:rPr>
            </w:pPr>
            <w:proofErr w:type="gramStart"/>
            <w:r>
              <w:rPr>
                <w:rFonts w:asciiTheme="minorEastAsia" w:eastAsiaTheme="minorEastAsia" w:hAnsiTheme="minorEastAsia" w:cstheme="minorEastAsia" w:hint="eastAsia"/>
                <w:sz w:val="18"/>
                <w:szCs w:val="18"/>
              </w:rPr>
              <w:t>计算非</w:t>
            </w:r>
            <w:proofErr w:type="gramEnd"/>
            <w:r>
              <w:rPr>
                <w:rFonts w:asciiTheme="minorEastAsia" w:eastAsiaTheme="minorEastAsia" w:hAnsiTheme="minorEastAsia" w:cstheme="minorEastAsia" w:hint="eastAsia"/>
                <w:sz w:val="18"/>
                <w:szCs w:val="18"/>
              </w:rPr>
              <w:t>传统水源利用率，具体非传统水源利用率评分规则如下表所示。</w:t>
            </w:r>
          </w:p>
        </w:tc>
        <w:tc>
          <w:tcPr>
            <w:tcW w:w="593" w:type="dxa"/>
            <w:tcBorders>
              <w:top w:val="single" w:sz="4" w:space="0" w:color="auto"/>
              <w:bottom w:val="single" w:sz="4" w:space="0" w:color="auto"/>
            </w:tcBorders>
          </w:tcPr>
          <w:p w14:paraId="33D3C497" w14:textId="77777777" w:rsidR="003A6B3A" w:rsidRDefault="003A6B3A">
            <w:pPr>
              <w:pStyle w:val="TableParagraph"/>
              <w:rPr>
                <w:rFonts w:asciiTheme="minorEastAsia" w:eastAsiaTheme="minorEastAsia" w:hAnsiTheme="minorEastAsia" w:cstheme="minorEastAsia"/>
                <w:sz w:val="18"/>
                <w:szCs w:val="18"/>
              </w:rPr>
            </w:pPr>
          </w:p>
          <w:p w14:paraId="5E299C69" w14:textId="77777777" w:rsidR="003A6B3A" w:rsidRDefault="003A6B3A">
            <w:pPr>
              <w:pStyle w:val="TableParagraph"/>
              <w:rPr>
                <w:rFonts w:asciiTheme="minorEastAsia" w:eastAsiaTheme="minorEastAsia" w:hAnsiTheme="minorEastAsia" w:cstheme="minorEastAsia"/>
                <w:sz w:val="18"/>
                <w:szCs w:val="18"/>
              </w:rPr>
            </w:pPr>
          </w:p>
          <w:p w14:paraId="7D6253E3" w14:textId="77777777" w:rsidR="003A6B3A" w:rsidRDefault="003A6B3A">
            <w:pPr>
              <w:pStyle w:val="TableParagraph"/>
              <w:rPr>
                <w:rFonts w:asciiTheme="minorEastAsia" w:eastAsiaTheme="minorEastAsia" w:hAnsiTheme="minorEastAsia" w:cstheme="minorEastAsia"/>
                <w:sz w:val="18"/>
                <w:szCs w:val="18"/>
              </w:rPr>
            </w:pPr>
          </w:p>
          <w:p w14:paraId="4039334F" w14:textId="77777777" w:rsidR="003A6B3A" w:rsidRDefault="003A6B3A">
            <w:pPr>
              <w:pStyle w:val="TableParagraph"/>
              <w:rPr>
                <w:rFonts w:asciiTheme="minorEastAsia" w:eastAsiaTheme="minorEastAsia" w:hAnsiTheme="minorEastAsia" w:cstheme="minorEastAsia"/>
                <w:sz w:val="18"/>
                <w:szCs w:val="18"/>
              </w:rPr>
            </w:pPr>
          </w:p>
          <w:p w14:paraId="6D7243AD" w14:textId="77777777" w:rsidR="003A6B3A" w:rsidRDefault="00000000">
            <w:pPr>
              <w:pStyle w:val="TableParagraph"/>
              <w:spacing w:before="125"/>
              <w:ind w:left="7"/>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lastRenderedPageBreak/>
              <w:t>5</w:t>
            </w:r>
          </w:p>
        </w:tc>
        <w:tc>
          <w:tcPr>
            <w:tcW w:w="3112" w:type="dxa"/>
            <w:tcBorders>
              <w:top w:val="single" w:sz="4" w:space="0" w:color="auto"/>
              <w:bottom w:val="single" w:sz="4" w:space="0" w:color="auto"/>
              <w:right w:val="single" w:sz="4" w:space="0" w:color="auto"/>
            </w:tcBorders>
          </w:tcPr>
          <w:p w14:paraId="539B25DA" w14:textId="77777777" w:rsidR="003A6B3A" w:rsidRDefault="003A6B3A">
            <w:pPr>
              <w:pStyle w:val="TableParagraph"/>
              <w:rPr>
                <w:rFonts w:asciiTheme="minorEastAsia" w:eastAsiaTheme="minorEastAsia" w:hAnsiTheme="minorEastAsia" w:cstheme="minorEastAsia"/>
                <w:sz w:val="18"/>
                <w:szCs w:val="18"/>
              </w:rPr>
            </w:pPr>
          </w:p>
          <w:p w14:paraId="02080C84" w14:textId="77777777" w:rsidR="003A6B3A" w:rsidRDefault="00000000">
            <w:pPr>
              <w:pStyle w:val="TableParagraph"/>
              <w:spacing w:before="118" w:line="324" w:lineRule="auto"/>
              <w:ind w:left="106"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1</w:t>
            </w:r>
            <w:r>
              <w:rPr>
                <w:rFonts w:asciiTheme="minorEastAsia" w:eastAsiaTheme="minorEastAsia" w:hAnsiTheme="minorEastAsia" w:cstheme="minorEastAsia" w:hint="eastAsia"/>
                <w:spacing w:val="-13"/>
                <w:sz w:val="18"/>
                <w:szCs w:val="18"/>
              </w:rPr>
              <w:t>、</w:t>
            </w:r>
            <w:proofErr w:type="gramStart"/>
            <w:r>
              <w:rPr>
                <w:rFonts w:asciiTheme="minorEastAsia" w:eastAsiaTheme="minorEastAsia" w:hAnsiTheme="minorEastAsia" w:cstheme="minorEastAsia" w:hint="eastAsia"/>
                <w:spacing w:val="-13"/>
                <w:sz w:val="18"/>
                <w:szCs w:val="18"/>
              </w:rPr>
              <w:t>查看非</w:t>
            </w:r>
            <w:proofErr w:type="gramEnd"/>
            <w:r>
              <w:rPr>
                <w:rFonts w:asciiTheme="minorEastAsia" w:eastAsiaTheme="minorEastAsia" w:hAnsiTheme="minorEastAsia" w:cstheme="minorEastAsia" w:hint="eastAsia"/>
                <w:spacing w:val="-13"/>
                <w:sz w:val="18"/>
                <w:szCs w:val="18"/>
              </w:rPr>
              <w:t>传统水源利用方案、运行报</w:t>
            </w:r>
            <w:r>
              <w:rPr>
                <w:rFonts w:asciiTheme="minorEastAsia" w:eastAsiaTheme="minorEastAsia" w:hAnsiTheme="minorEastAsia" w:cstheme="minorEastAsia" w:hint="eastAsia"/>
                <w:sz w:val="18"/>
                <w:szCs w:val="18"/>
              </w:rPr>
              <w:lastRenderedPageBreak/>
              <w:t>告等相关资料；</w:t>
            </w:r>
          </w:p>
          <w:p w14:paraId="09D4E226" w14:textId="77777777" w:rsidR="003A6B3A" w:rsidRDefault="00000000">
            <w:pPr>
              <w:pStyle w:val="TableParagraph"/>
              <w:spacing w:before="1" w:line="324" w:lineRule="auto"/>
              <w:ind w:left="106" w:right="95"/>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z w:val="18"/>
                <w:szCs w:val="18"/>
              </w:rPr>
              <w:t>2、现场查看实验室非传统水源利用情况。</w:t>
            </w:r>
          </w:p>
        </w:tc>
      </w:tr>
      <w:tr w:rsidR="003A6B3A" w14:paraId="5A88A484" w14:textId="77777777">
        <w:trPr>
          <w:trHeight w:val="558"/>
        </w:trPr>
        <w:tc>
          <w:tcPr>
            <w:tcW w:w="701" w:type="dxa"/>
            <w:vMerge w:val="restart"/>
            <w:tcBorders>
              <w:top w:val="single" w:sz="4" w:space="0" w:color="auto"/>
              <w:left w:val="single" w:sz="4" w:space="0" w:color="auto"/>
              <w:bottom w:val="single" w:sz="4" w:space="0" w:color="auto"/>
            </w:tcBorders>
          </w:tcPr>
          <w:p w14:paraId="2B65259A" w14:textId="77777777" w:rsidR="003A6B3A" w:rsidRDefault="003A6B3A">
            <w:pPr>
              <w:pStyle w:val="TableParagraph"/>
              <w:jc w:val="center"/>
              <w:rPr>
                <w:rFonts w:asciiTheme="minorEastAsia" w:eastAsiaTheme="minorEastAsia" w:hAnsiTheme="minorEastAsia" w:cstheme="minorEastAsia"/>
                <w:sz w:val="18"/>
                <w:szCs w:val="18"/>
              </w:rPr>
            </w:pPr>
          </w:p>
          <w:p w14:paraId="62604A07" w14:textId="77777777" w:rsidR="003A6B3A" w:rsidRDefault="003A6B3A">
            <w:pPr>
              <w:pStyle w:val="TableParagraph"/>
              <w:jc w:val="center"/>
              <w:rPr>
                <w:rFonts w:asciiTheme="minorEastAsia" w:eastAsiaTheme="minorEastAsia" w:hAnsiTheme="minorEastAsia" w:cstheme="minorEastAsia"/>
                <w:sz w:val="18"/>
                <w:szCs w:val="18"/>
              </w:rPr>
            </w:pPr>
          </w:p>
          <w:p w14:paraId="2304DA84" w14:textId="77777777" w:rsidR="003A6B3A" w:rsidRDefault="003A6B3A">
            <w:pPr>
              <w:pStyle w:val="TableParagraph"/>
              <w:jc w:val="center"/>
              <w:rPr>
                <w:rFonts w:asciiTheme="minorEastAsia" w:eastAsiaTheme="minorEastAsia" w:hAnsiTheme="minorEastAsia" w:cstheme="minorEastAsia"/>
                <w:sz w:val="18"/>
                <w:szCs w:val="18"/>
              </w:rPr>
            </w:pPr>
          </w:p>
          <w:p w14:paraId="0C3FC9FB" w14:textId="77777777" w:rsidR="003A6B3A" w:rsidRDefault="00000000">
            <w:pPr>
              <w:pStyle w:val="TableParagraph"/>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废弃物资源化</w:t>
            </w:r>
          </w:p>
        </w:tc>
        <w:tc>
          <w:tcPr>
            <w:tcW w:w="886" w:type="dxa"/>
            <w:tcBorders>
              <w:top w:val="single" w:sz="4" w:space="0" w:color="auto"/>
              <w:bottom w:val="single" w:sz="4" w:space="0" w:color="auto"/>
            </w:tcBorders>
          </w:tcPr>
          <w:p w14:paraId="0634555D" w14:textId="77777777" w:rsidR="003A6B3A" w:rsidRDefault="00000000">
            <w:pPr>
              <w:pStyle w:val="TableParagraph"/>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5.2.13</w:t>
            </w:r>
          </w:p>
        </w:tc>
        <w:tc>
          <w:tcPr>
            <w:tcW w:w="4053" w:type="dxa"/>
            <w:tcBorders>
              <w:top w:val="single" w:sz="4" w:space="0" w:color="auto"/>
              <w:bottom w:val="single" w:sz="4" w:space="0" w:color="auto"/>
            </w:tcBorders>
          </w:tcPr>
          <w:p w14:paraId="20BB8696" w14:textId="77777777" w:rsidR="003A6B3A" w:rsidRDefault="00000000">
            <w:pPr>
              <w:pStyle w:val="TableParagraph"/>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实验末端无害化处理：</w:t>
            </w:r>
          </w:p>
          <w:p w14:paraId="5526EC00"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设有可回收装置；</w:t>
            </w:r>
          </w:p>
          <w:p w14:paraId="5138AF17"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废水、废气、废渣进行无害化处理，</w:t>
            </w:r>
            <w:proofErr w:type="gramStart"/>
            <w:r>
              <w:rPr>
                <w:rFonts w:asciiTheme="minorEastAsia" w:eastAsiaTheme="minorEastAsia" w:hAnsiTheme="minorEastAsia" w:cstheme="minorEastAsia" w:hint="eastAsia"/>
                <w:sz w:val="18"/>
                <w:szCs w:val="18"/>
              </w:rPr>
              <w:t>危废交有</w:t>
            </w:r>
            <w:proofErr w:type="gramEnd"/>
            <w:r>
              <w:rPr>
                <w:rFonts w:asciiTheme="minorEastAsia" w:eastAsiaTheme="minorEastAsia" w:hAnsiTheme="minorEastAsia" w:cstheme="minorEastAsia" w:hint="eastAsia"/>
                <w:sz w:val="18"/>
                <w:szCs w:val="18"/>
              </w:rPr>
              <w:t>资质单位处理。</w:t>
            </w:r>
          </w:p>
          <w:p w14:paraId="06A1DF33" w14:textId="77777777" w:rsidR="003A6B3A" w:rsidRDefault="00000000">
            <w:pPr>
              <w:pStyle w:val="TableParagraph"/>
              <w:spacing w:before="40"/>
              <w:rPr>
                <w:rFonts w:asciiTheme="minorEastAsia" w:eastAsiaTheme="minorEastAsia" w:hAnsiTheme="minorEastAsia" w:cstheme="minorEastAsia"/>
                <w:spacing w:val="22"/>
                <w:w w:val="95"/>
                <w:sz w:val="18"/>
                <w:szCs w:val="18"/>
              </w:rPr>
            </w:pPr>
            <w:r>
              <w:rPr>
                <w:rFonts w:asciiTheme="minorEastAsia" w:eastAsiaTheme="minorEastAsia" w:hAnsiTheme="minorEastAsia" w:cstheme="minorEastAsia" w:hint="eastAsia"/>
                <w:sz w:val="18"/>
                <w:szCs w:val="18"/>
              </w:rPr>
              <w:t xml:space="preserve">满足a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1分，满足b</w:t>
            </w:r>
            <w:proofErr w:type="gramStart"/>
            <w:r>
              <w:rPr>
                <w:rFonts w:asciiTheme="minorEastAsia" w:eastAsiaTheme="minorEastAsia" w:hAnsiTheme="minorEastAsia" w:cstheme="minorEastAsia" w:hint="eastAsia"/>
                <w:sz w:val="18"/>
                <w:szCs w:val="18"/>
              </w:rPr>
              <w:t>项得3分</w:t>
            </w:r>
            <w:proofErr w:type="gramEnd"/>
            <w:r>
              <w:rPr>
                <w:rFonts w:asciiTheme="minorEastAsia" w:eastAsiaTheme="minorEastAsia" w:hAnsiTheme="minorEastAsia" w:cstheme="minorEastAsia" w:hint="eastAsia"/>
                <w:sz w:val="18"/>
                <w:szCs w:val="18"/>
              </w:rPr>
              <w:t>(每一小项得1分）。</w:t>
            </w:r>
          </w:p>
        </w:tc>
        <w:tc>
          <w:tcPr>
            <w:tcW w:w="593" w:type="dxa"/>
            <w:tcBorders>
              <w:top w:val="single" w:sz="4" w:space="0" w:color="auto"/>
              <w:bottom w:val="single" w:sz="4" w:space="0" w:color="auto"/>
            </w:tcBorders>
          </w:tcPr>
          <w:p w14:paraId="0AFC52D7" w14:textId="77777777" w:rsidR="003A6B3A" w:rsidRDefault="00000000">
            <w:pPr>
              <w:pStyle w:val="TableParagraph"/>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12" w:type="dxa"/>
            <w:tcBorders>
              <w:top w:val="single" w:sz="4" w:space="0" w:color="auto"/>
              <w:bottom w:val="single" w:sz="4" w:space="0" w:color="auto"/>
              <w:right w:val="single" w:sz="4" w:space="0" w:color="auto"/>
            </w:tcBorders>
          </w:tcPr>
          <w:p w14:paraId="0D02B523" w14:textId="77777777" w:rsidR="003A6B3A" w:rsidRDefault="00000000">
            <w:pPr>
              <w:pStyle w:val="TableParagraph"/>
              <w:spacing w:before="40"/>
              <w:rPr>
                <w:rFonts w:asciiTheme="minorEastAsia" w:eastAsiaTheme="minorEastAsia" w:hAnsiTheme="minorEastAsia" w:cstheme="minorEastAsia"/>
                <w:spacing w:val="-4"/>
                <w:sz w:val="18"/>
                <w:szCs w:val="18"/>
              </w:rPr>
            </w:pPr>
            <w:r>
              <w:rPr>
                <w:rFonts w:asciiTheme="minorEastAsia" w:eastAsiaTheme="minorEastAsia" w:hAnsiTheme="minorEastAsia" w:cstheme="minorEastAsia" w:hint="eastAsia"/>
                <w:spacing w:val="-4"/>
                <w:sz w:val="18"/>
                <w:szCs w:val="18"/>
              </w:rPr>
              <w:t>1、查看现场可回收装置设置情况，查危</w:t>
            </w:r>
            <w:proofErr w:type="gramStart"/>
            <w:r>
              <w:rPr>
                <w:rFonts w:asciiTheme="minorEastAsia" w:eastAsiaTheme="minorEastAsia" w:hAnsiTheme="minorEastAsia" w:cstheme="minorEastAsia" w:hint="eastAsia"/>
                <w:spacing w:val="-4"/>
                <w:sz w:val="18"/>
                <w:szCs w:val="18"/>
              </w:rPr>
              <w:t>废处理</w:t>
            </w:r>
            <w:proofErr w:type="gramEnd"/>
            <w:r>
              <w:rPr>
                <w:rFonts w:asciiTheme="minorEastAsia" w:eastAsiaTheme="minorEastAsia" w:hAnsiTheme="minorEastAsia" w:cstheme="minorEastAsia" w:hint="eastAsia"/>
                <w:spacing w:val="-4"/>
                <w:sz w:val="18"/>
                <w:szCs w:val="18"/>
              </w:rPr>
              <w:t>合同，处理单位资质，五联单。</w:t>
            </w:r>
          </w:p>
          <w:p w14:paraId="3BEBA794" w14:textId="77777777" w:rsidR="003A6B3A" w:rsidRDefault="00000000">
            <w:pPr>
              <w:pStyle w:val="TableParagraph"/>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z w:val="18"/>
                <w:szCs w:val="18"/>
              </w:rPr>
              <w:t>2、查废水、废气环境监测报告。</w:t>
            </w:r>
          </w:p>
        </w:tc>
      </w:tr>
      <w:tr w:rsidR="003A6B3A" w14:paraId="6CC4CD76" w14:textId="77777777">
        <w:trPr>
          <w:trHeight w:val="558"/>
        </w:trPr>
        <w:tc>
          <w:tcPr>
            <w:tcW w:w="701" w:type="dxa"/>
            <w:vMerge/>
            <w:tcBorders>
              <w:top w:val="single" w:sz="4" w:space="0" w:color="auto"/>
              <w:left w:val="single" w:sz="4" w:space="0" w:color="auto"/>
              <w:bottom w:val="single" w:sz="4" w:space="0" w:color="auto"/>
            </w:tcBorders>
          </w:tcPr>
          <w:p w14:paraId="471C4E4B" w14:textId="77777777" w:rsidR="003A6B3A" w:rsidRDefault="003A6B3A">
            <w:pPr>
              <w:pStyle w:val="TableParagraph"/>
              <w:spacing w:before="35"/>
              <w:ind w:left="137" w:right="129"/>
              <w:jc w:val="center"/>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23F47421" w14:textId="77777777" w:rsidR="003A6B3A" w:rsidRDefault="00000000">
            <w:pPr>
              <w:pStyle w:val="TableParagraph"/>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5.2.16</w:t>
            </w:r>
          </w:p>
        </w:tc>
        <w:tc>
          <w:tcPr>
            <w:tcW w:w="4053" w:type="dxa"/>
            <w:tcBorders>
              <w:top w:val="single" w:sz="4" w:space="0" w:color="auto"/>
              <w:bottom w:val="single" w:sz="4" w:space="0" w:color="auto"/>
            </w:tcBorders>
          </w:tcPr>
          <w:p w14:paraId="7417EA81" w14:textId="77777777" w:rsidR="003A6B3A" w:rsidRDefault="00000000">
            <w:pPr>
              <w:pStyle w:val="TableParagraph"/>
              <w:spacing w:before="41"/>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废弃物回收利用：</w:t>
            </w:r>
          </w:p>
          <w:p w14:paraId="548C52DE" w14:textId="77777777" w:rsidR="003A6B3A" w:rsidRDefault="00000000">
            <w:pPr>
              <w:pStyle w:val="TableParagraph"/>
              <w:numPr>
                <w:ilvl w:val="0"/>
                <w:numId w:val="5"/>
              </w:numPr>
              <w:spacing w:before="41"/>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实验结果产生的可回收物；</w:t>
            </w:r>
          </w:p>
          <w:p w14:paraId="2654002B" w14:textId="77777777" w:rsidR="003A6B3A" w:rsidRDefault="00000000">
            <w:pPr>
              <w:pStyle w:val="TableParagraph"/>
              <w:numPr>
                <w:ilvl w:val="0"/>
                <w:numId w:val="5"/>
              </w:numPr>
              <w:spacing w:before="41"/>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与供应商或专业第三方建立废弃物回收处理合作关系。</w:t>
            </w:r>
          </w:p>
          <w:p w14:paraId="7F972C36" w14:textId="77777777" w:rsidR="003A6B3A" w:rsidRDefault="00000000">
            <w:pPr>
              <w:pStyle w:val="TableParagraph"/>
              <w:spacing w:before="41"/>
              <w:rPr>
                <w:rFonts w:asciiTheme="minorEastAsia" w:eastAsiaTheme="minorEastAsia" w:hAnsiTheme="minorEastAsia" w:cstheme="minorEastAsia"/>
                <w:spacing w:val="22"/>
                <w:w w:val="95"/>
                <w:sz w:val="18"/>
                <w:szCs w:val="18"/>
              </w:rPr>
            </w:pPr>
            <w:r>
              <w:rPr>
                <w:rFonts w:asciiTheme="minorEastAsia" w:eastAsiaTheme="minorEastAsia" w:hAnsiTheme="minorEastAsia" w:cstheme="minorEastAsia" w:hint="eastAsia"/>
                <w:sz w:val="18"/>
                <w:szCs w:val="18"/>
              </w:rPr>
              <w:t xml:space="preserve">满足1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3分，满足2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6 分。</w:t>
            </w:r>
          </w:p>
        </w:tc>
        <w:tc>
          <w:tcPr>
            <w:tcW w:w="593" w:type="dxa"/>
            <w:tcBorders>
              <w:top w:val="single" w:sz="4" w:space="0" w:color="auto"/>
              <w:bottom w:val="single" w:sz="4" w:space="0" w:color="auto"/>
            </w:tcBorders>
          </w:tcPr>
          <w:p w14:paraId="65881577" w14:textId="77777777" w:rsidR="003A6B3A" w:rsidRDefault="00000000">
            <w:pPr>
              <w:pStyle w:val="TableParagraph"/>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12" w:type="dxa"/>
            <w:tcBorders>
              <w:top w:val="single" w:sz="4" w:space="0" w:color="auto"/>
              <w:bottom w:val="single" w:sz="4" w:space="0" w:color="auto"/>
              <w:right w:val="single" w:sz="4" w:space="0" w:color="auto"/>
            </w:tcBorders>
          </w:tcPr>
          <w:p w14:paraId="30AC6E31" w14:textId="77777777" w:rsidR="003A6B3A" w:rsidRDefault="003A6B3A">
            <w:pPr>
              <w:pStyle w:val="TableParagraph"/>
              <w:spacing w:before="5"/>
              <w:rPr>
                <w:rFonts w:asciiTheme="minorEastAsia" w:eastAsiaTheme="minorEastAsia" w:hAnsiTheme="minorEastAsia" w:cstheme="minorEastAsia"/>
                <w:sz w:val="18"/>
                <w:szCs w:val="18"/>
              </w:rPr>
            </w:pPr>
          </w:p>
          <w:p w14:paraId="620C2038" w14:textId="77777777" w:rsidR="003A6B3A" w:rsidRDefault="00000000">
            <w:pPr>
              <w:pStyle w:val="TableParagraph"/>
              <w:spacing w:line="324" w:lineRule="auto"/>
              <w:ind w:left="108" w:right="93"/>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6"/>
                <w:sz w:val="18"/>
                <w:szCs w:val="18"/>
              </w:rPr>
              <w:t>1、查看废弃物回收记录等资料，现场</w:t>
            </w:r>
            <w:r>
              <w:rPr>
                <w:rFonts w:asciiTheme="minorEastAsia" w:eastAsiaTheme="minorEastAsia" w:hAnsiTheme="minorEastAsia" w:cstheme="minorEastAsia" w:hint="eastAsia"/>
                <w:sz w:val="18"/>
                <w:szCs w:val="18"/>
              </w:rPr>
              <w:t>核实；</w:t>
            </w:r>
          </w:p>
          <w:p w14:paraId="063CFD0F" w14:textId="77777777" w:rsidR="003A6B3A" w:rsidRDefault="00000000">
            <w:pPr>
              <w:pStyle w:val="TableParagraph"/>
              <w:spacing w:before="2" w:line="324" w:lineRule="auto"/>
              <w:ind w:left="108" w:right="87"/>
              <w:rPr>
                <w:rFonts w:asciiTheme="minorEastAsia" w:eastAsiaTheme="minorEastAsia" w:hAnsiTheme="minorEastAsia" w:cstheme="minorEastAsia"/>
                <w:spacing w:val="-1"/>
                <w:sz w:val="18"/>
                <w:szCs w:val="18"/>
              </w:rPr>
            </w:pPr>
            <w:r>
              <w:rPr>
                <w:rFonts w:asciiTheme="minorEastAsia" w:eastAsiaTheme="minorEastAsia" w:hAnsiTheme="minorEastAsia" w:cstheme="minorEastAsia" w:hint="eastAsia"/>
                <w:sz w:val="18"/>
                <w:szCs w:val="18"/>
              </w:rPr>
              <w:t>2、查看与垃圾处理供应商或第三方合作记录及合同等资料。</w:t>
            </w:r>
          </w:p>
        </w:tc>
      </w:tr>
      <w:tr w:rsidR="003A6B3A" w14:paraId="5B1C82BD" w14:textId="77777777">
        <w:trPr>
          <w:trHeight w:val="556"/>
        </w:trPr>
        <w:tc>
          <w:tcPr>
            <w:tcW w:w="701" w:type="dxa"/>
            <w:vMerge w:val="restart"/>
            <w:tcBorders>
              <w:top w:val="single" w:sz="4" w:space="0" w:color="auto"/>
              <w:left w:val="single" w:sz="4" w:space="0" w:color="auto"/>
            </w:tcBorders>
          </w:tcPr>
          <w:p w14:paraId="550B1DBA" w14:textId="77777777" w:rsidR="003A6B3A" w:rsidRDefault="003A6B3A">
            <w:pPr>
              <w:pStyle w:val="TableParagraph"/>
              <w:rPr>
                <w:rFonts w:asciiTheme="minorEastAsia" w:eastAsiaTheme="minorEastAsia" w:hAnsiTheme="minorEastAsia" w:cstheme="minorEastAsia"/>
                <w:sz w:val="18"/>
                <w:szCs w:val="18"/>
              </w:rPr>
            </w:pPr>
          </w:p>
          <w:p w14:paraId="26805E22" w14:textId="77777777" w:rsidR="003A6B3A" w:rsidRDefault="003A6B3A">
            <w:pPr>
              <w:pStyle w:val="TableParagraph"/>
              <w:rPr>
                <w:rFonts w:asciiTheme="minorEastAsia" w:eastAsiaTheme="minorEastAsia" w:hAnsiTheme="minorEastAsia" w:cstheme="minorEastAsia"/>
                <w:sz w:val="18"/>
                <w:szCs w:val="18"/>
              </w:rPr>
            </w:pPr>
          </w:p>
          <w:p w14:paraId="25A817F8" w14:textId="77777777" w:rsidR="003A6B3A" w:rsidRDefault="003A6B3A">
            <w:pPr>
              <w:pStyle w:val="TableParagraph"/>
              <w:rPr>
                <w:rFonts w:asciiTheme="minorEastAsia" w:eastAsiaTheme="minorEastAsia" w:hAnsiTheme="minorEastAsia" w:cstheme="minorEastAsia"/>
                <w:sz w:val="18"/>
                <w:szCs w:val="18"/>
              </w:rPr>
            </w:pPr>
          </w:p>
          <w:p w14:paraId="3CAC41DC" w14:textId="77777777" w:rsidR="003A6B3A" w:rsidRDefault="003A6B3A">
            <w:pPr>
              <w:pStyle w:val="TableParagraph"/>
              <w:rPr>
                <w:rFonts w:asciiTheme="minorEastAsia" w:eastAsiaTheme="minorEastAsia" w:hAnsiTheme="minorEastAsia" w:cstheme="minorEastAsia"/>
                <w:sz w:val="18"/>
                <w:szCs w:val="18"/>
              </w:rPr>
            </w:pPr>
          </w:p>
          <w:p w14:paraId="37677AAD" w14:textId="77777777" w:rsidR="003A6B3A" w:rsidRDefault="003A6B3A">
            <w:pPr>
              <w:pStyle w:val="TableParagraph"/>
              <w:rPr>
                <w:rFonts w:asciiTheme="minorEastAsia" w:eastAsiaTheme="minorEastAsia" w:hAnsiTheme="minorEastAsia" w:cstheme="minorEastAsia"/>
                <w:sz w:val="18"/>
                <w:szCs w:val="18"/>
              </w:rPr>
            </w:pPr>
          </w:p>
          <w:p w14:paraId="17DA0BF4" w14:textId="77777777" w:rsidR="003A6B3A" w:rsidRDefault="003A6B3A">
            <w:pPr>
              <w:pStyle w:val="TableParagraph"/>
              <w:rPr>
                <w:rFonts w:asciiTheme="minorEastAsia" w:eastAsiaTheme="minorEastAsia" w:hAnsiTheme="minorEastAsia" w:cstheme="minorEastAsia"/>
                <w:sz w:val="18"/>
                <w:szCs w:val="18"/>
              </w:rPr>
            </w:pPr>
          </w:p>
          <w:p w14:paraId="23093F99" w14:textId="77777777" w:rsidR="003A6B3A" w:rsidRDefault="003A6B3A">
            <w:pPr>
              <w:pStyle w:val="TableParagraph"/>
              <w:rPr>
                <w:rFonts w:asciiTheme="minorEastAsia" w:eastAsiaTheme="minorEastAsia" w:hAnsiTheme="minorEastAsia" w:cstheme="minorEastAsia"/>
                <w:sz w:val="18"/>
                <w:szCs w:val="18"/>
              </w:rPr>
            </w:pPr>
          </w:p>
          <w:p w14:paraId="34D98DA6" w14:textId="77777777" w:rsidR="003A6B3A" w:rsidRDefault="003A6B3A">
            <w:pPr>
              <w:pStyle w:val="TableParagraph"/>
              <w:rPr>
                <w:rFonts w:asciiTheme="minorEastAsia" w:eastAsiaTheme="minorEastAsia" w:hAnsiTheme="minorEastAsia" w:cstheme="minorEastAsia"/>
                <w:sz w:val="18"/>
                <w:szCs w:val="18"/>
              </w:rPr>
            </w:pPr>
          </w:p>
          <w:p w14:paraId="191BF492" w14:textId="77777777" w:rsidR="003A6B3A" w:rsidRDefault="003A6B3A">
            <w:pPr>
              <w:pStyle w:val="TableParagraph"/>
              <w:rPr>
                <w:rFonts w:asciiTheme="minorEastAsia" w:eastAsiaTheme="minorEastAsia" w:hAnsiTheme="minorEastAsia" w:cstheme="minorEastAsia"/>
                <w:sz w:val="18"/>
                <w:szCs w:val="18"/>
              </w:rPr>
            </w:pPr>
          </w:p>
          <w:p w14:paraId="608241A8" w14:textId="77777777" w:rsidR="003A6B3A" w:rsidRDefault="003A6B3A">
            <w:pPr>
              <w:pStyle w:val="TableParagraph"/>
              <w:rPr>
                <w:rFonts w:asciiTheme="minorEastAsia" w:eastAsiaTheme="minorEastAsia" w:hAnsiTheme="minorEastAsia" w:cstheme="minorEastAsia"/>
                <w:sz w:val="18"/>
                <w:szCs w:val="18"/>
              </w:rPr>
            </w:pPr>
          </w:p>
          <w:p w14:paraId="001DA1DA" w14:textId="77777777" w:rsidR="003A6B3A" w:rsidRDefault="00000000">
            <w:pPr>
              <w:pStyle w:val="TableParagraph"/>
              <w:spacing w:before="152" w:line="388" w:lineRule="auto"/>
              <w:ind w:left="158" w:right="14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运营管理</w:t>
            </w:r>
          </w:p>
        </w:tc>
        <w:tc>
          <w:tcPr>
            <w:tcW w:w="886" w:type="dxa"/>
            <w:tcBorders>
              <w:top w:val="single" w:sz="4" w:space="0" w:color="auto"/>
              <w:bottom w:val="single" w:sz="4" w:space="0" w:color="auto"/>
            </w:tcBorders>
            <w:vAlign w:val="center"/>
          </w:tcPr>
          <w:p w14:paraId="0BD6D72E" w14:textId="77777777" w:rsidR="003A6B3A" w:rsidRDefault="003A6B3A">
            <w:pPr>
              <w:pStyle w:val="TableParagraph"/>
              <w:rPr>
                <w:rFonts w:asciiTheme="minorEastAsia" w:eastAsiaTheme="minorEastAsia" w:hAnsiTheme="minorEastAsia" w:cstheme="minorEastAsia"/>
                <w:sz w:val="18"/>
                <w:szCs w:val="18"/>
              </w:rPr>
            </w:pPr>
          </w:p>
          <w:p w14:paraId="4C09AEEB" w14:textId="77777777" w:rsidR="003A6B3A" w:rsidRDefault="003A6B3A">
            <w:pPr>
              <w:pStyle w:val="TableParagraph"/>
              <w:rPr>
                <w:rFonts w:asciiTheme="minorEastAsia" w:eastAsiaTheme="minorEastAsia" w:hAnsiTheme="minorEastAsia" w:cstheme="minorEastAsia"/>
                <w:sz w:val="18"/>
                <w:szCs w:val="18"/>
              </w:rPr>
            </w:pPr>
          </w:p>
          <w:p w14:paraId="2A883FDC" w14:textId="77777777" w:rsidR="003A6B3A" w:rsidRDefault="003A6B3A">
            <w:pPr>
              <w:pStyle w:val="TableParagraph"/>
              <w:rPr>
                <w:rFonts w:asciiTheme="minorEastAsia" w:eastAsiaTheme="minorEastAsia" w:hAnsiTheme="minorEastAsia" w:cstheme="minorEastAsia"/>
                <w:sz w:val="18"/>
                <w:szCs w:val="18"/>
              </w:rPr>
            </w:pPr>
          </w:p>
          <w:p w14:paraId="4806A4F3" w14:textId="77777777" w:rsidR="003A6B3A" w:rsidRDefault="003A6B3A">
            <w:pPr>
              <w:pStyle w:val="TableParagraph"/>
              <w:rPr>
                <w:rFonts w:asciiTheme="minorEastAsia" w:eastAsiaTheme="minorEastAsia" w:hAnsiTheme="minorEastAsia" w:cstheme="minorEastAsia"/>
                <w:sz w:val="18"/>
                <w:szCs w:val="18"/>
              </w:rPr>
            </w:pPr>
          </w:p>
          <w:p w14:paraId="41F2E9CD" w14:textId="77777777" w:rsidR="003A6B3A" w:rsidRDefault="003A6B3A">
            <w:pPr>
              <w:pStyle w:val="TableParagraph"/>
              <w:rPr>
                <w:rFonts w:asciiTheme="minorEastAsia" w:eastAsiaTheme="minorEastAsia" w:hAnsiTheme="minorEastAsia" w:cstheme="minorEastAsia"/>
                <w:sz w:val="18"/>
                <w:szCs w:val="18"/>
              </w:rPr>
            </w:pPr>
          </w:p>
          <w:p w14:paraId="1F002A0D" w14:textId="77777777" w:rsidR="003A6B3A" w:rsidRDefault="003A6B3A">
            <w:pPr>
              <w:pStyle w:val="TableParagraph"/>
              <w:rPr>
                <w:rFonts w:asciiTheme="minorEastAsia" w:eastAsiaTheme="minorEastAsia" w:hAnsiTheme="minorEastAsia" w:cstheme="minorEastAsia"/>
                <w:sz w:val="18"/>
                <w:szCs w:val="18"/>
              </w:rPr>
            </w:pPr>
          </w:p>
          <w:p w14:paraId="645A00A0" w14:textId="77777777" w:rsidR="003A6B3A" w:rsidRDefault="003A6B3A">
            <w:pPr>
              <w:pStyle w:val="TableParagraph"/>
              <w:rPr>
                <w:rFonts w:asciiTheme="minorEastAsia" w:eastAsiaTheme="minorEastAsia" w:hAnsiTheme="minorEastAsia" w:cstheme="minorEastAsia"/>
                <w:sz w:val="18"/>
                <w:szCs w:val="18"/>
              </w:rPr>
            </w:pPr>
          </w:p>
          <w:p w14:paraId="6BD6D409" w14:textId="77777777" w:rsidR="003A6B3A" w:rsidRDefault="003A6B3A">
            <w:pPr>
              <w:pStyle w:val="TableParagraph"/>
              <w:rPr>
                <w:rFonts w:asciiTheme="minorEastAsia" w:eastAsiaTheme="minorEastAsia" w:hAnsiTheme="minorEastAsia" w:cstheme="minorEastAsia"/>
                <w:sz w:val="18"/>
                <w:szCs w:val="18"/>
              </w:rPr>
            </w:pPr>
          </w:p>
          <w:p w14:paraId="2B915C46" w14:textId="77777777" w:rsidR="003A6B3A" w:rsidRDefault="003A6B3A">
            <w:pPr>
              <w:pStyle w:val="TableParagraph"/>
              <w:rPr>
                <w:rFonts w:asciiTheme="minorEastAsia" w:eastAsiaTheme="minorEastAsia" w:hAnsiTheme="minorEastAsia" w:cstheme="minorEastAsia"/>
                <w:sz w:val="18"/>
                <w:szCs w:val="18"/>
              </w:rPr>
            </w:pPr>
          </w:p>
          <w:p w14:paraId="028DBEC7" w14:textId="77777777" w:rsidR="003A6B3A" w:rsidRDefault="003A6B3A">
            <w:pPr>
              <w:pStyle w:val="TableParagraph"/>
              <w:rPr>
                <w:rFonts w:asciiTheme="minorEastAsia" w:eastAsiaTheme="minorEastAsia" w:hAnsiTheme="minorEastAsia" w:cstheme="minorEastAsia"/>
                <w:sz w:val="18"/>
                <w:szCs w:val="18"/>
              </w:rPr>
            </w:pPr>
          </w:p>
          <w:p w14:paraId="12DC8780" w14:textId="77777777" w:rsidR="003A6B3A" w:rsidRDefault="003A6B3A">
            <w:pPr>
              <w:pStyle w:val="TableParagraph"/>
              <w:spacing w:before="6"/>
              <w:rPr>
                <w:rFonts w:asciiTheme="minorEastAsia" w:eastAsiaTheme="minorEastAsia" w:hAnsiTheme="minorEastAsia" w:cstheme="minorEastAsia"/>
                <w:sz w:val="18"/>
                <w:szCs w:val="18"/>
              </w:rPr>
            </w:pPr>
          </w:p>
          <w:p w14:paraId="3146FD9D" w14:textId="77777777" w:rsidR="003A6B3A" w:rsidRDefault="00000000">
            <w:pPr>
              <w:pStyle w:val="TableParagraph"/>
              <w:ind w:left="87" w:right="7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5.2.17</w:t>
            </w:r>
          </w:p>
        </w:tc>
        <w:tc>
          <w:tcPr>
            <w:tcW w:w="4053" w:type="dxa"/>
            <w:tcBorders>
              <w:top w:val="single" w:sz="4" w:space="0" w:color="auto"/>
              <w:bottom w:val="single" w:sz="4" w:space="0" w:color="auto"/>
            </w:tcBorders>
            <w:vAlign w:val="center"/>
          </w:tcPr>
          <w:p w14:paraId="0B7C3ECA" w14:textId="77777777" w:rsidR="003A6B3A" w:rsidRDefault="00000000">
            <w:pPr>
              <w:pStyle w:val="TableParagraph"/>
              <w:tabs>
                <w:tab w:val="left" w:pos="380"/>
              </w:tabs>
              <w:spacing w:before="150" w:line="388" w:lineRule="auto"/>
              <w:ind w:left="108" w:right="96"/>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制度建设：</w:t>
            </w:r>
          </w:p>
          <w:p w14:paraId="38817B30"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具有节能低碳管理规章制度或相关章节条文，设立专（兼）职人员监督、推行；</w:t>
            </w:r>
          </w:p>
          <w:p w14:paraId="5A5FB5EE"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设有节能低碳管理部门，明确管理部门各级的职</w:t>
            </w:r>
          </w:p>
          <w:p w14:paraId="24D34EF8"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责；</w:t>
            </w:r>
          </w:p>
          <w:p w14:paraId="59893BF6"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制定并实施低碳目标，设定能耗、水耗等年度控制目标，制定相应工作计划；</w:t>
            </w:r>
          </w:p>
          <w:p w14:paraId="00CE2B3B"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制定并实施实验室设备及控制系统维护和运行管理制度；</w:t>
            </w:r>
          </w:p>
          <w:p w14:paraId="005D2844"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保留主要耗能设备及系统三年期检查、维护保养、运行管理记录；</w:t>
            </w:r>
          </w:p>
          <w:p w14:paraId="10DE642A"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制定节能监测管理制度，按照 GB/T 16664 的要求，定期完成供配电系统的节能监测，对能耗系统的运行参数进行监测分析；</w:t>
            </w:r>
          </w:p>
          <w:p w14:paraId="3EB56BB8" w14:textId="77777777" w:rsidR="003A6B3A" w:rsidRDefault="00000000">
            <w:pPr>
              <w:pStyle w:val="TableParagraph"/>
              <w:numPr>
                <w:ilvl w:val="0"/>
                <w:numId w:val="4"/>
              </w:numPr>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按照GB 17167 建立能源分类计量管理工作制度； h）对实验室不同能源种类（如电力、蒸汽、燃料等）、不同功能系统（如照明系统、空调系统等） 的能源用量进行分类分项计量。</w:t>
            </w:r>
          </w:p>
          <w:p w14:paraId="50F258B8" w14:textId="77777777" w:rsidR="003A6B3A" w:rsidRDefault="00000000">
            <w:pPr>
              <w:pStyle w:val="TableParagraph"/>
              <w:spacing w:before="3"/>
              <w:ind w:left="107"/>
              <w:jc w:val="both"/>
              <w:rPr>
                <w:rFonts w:asciiTheme="minorEastAsia" w:eastAsiaTheme="minorEastAsia" w:hAnsiTheme="minorEastAsia" w:cstheme="minorEastAsia"/>
                <w:spacing w:val="22"/>
                <w:w w:val="95"/>
                <w:sz w:val="18"/>
                <w:szCs w:val="18"/>
              </w:rPr>
            </w:pPr>
            <w:proofErr w:type="gramStart"/>
            <w:r>
              <w:rPr>
                <w:rFonts w:asciiTheme="minorEastAsia" w:eastAsiaTheme="minorEastAsia" w:hAnsiTheme="minorEastAsia" w:cstheme="minorEastAsia" w:hint="eastAsia"/>
                <w:sz w:val="18"/>
                <w:szCs w:val="18"/>
              </w:rPr>
              <w:t>每满足</w:t>
            </w:r>
            <w:proofErr w:type="gramEnd"/>
            <w:r>
              <w:rPr>
                <w:rFonts w:asciiTheme="minorEastAsia" w:eastAsiaTheme="minorEastAsia" w:hAnsiTheme="minorEastAsia" w:cstheme="minorEastAsia" w:hint="eastAsia"/>
                <w:sz w:val="18"/>
                <w:szCs w:val="18"/>
              </w:rPr>
              <w:t xml:space="preserve">1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1 分，满足8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8 分。</w:t>
            </w:r>
          </w:p>
        </w:tc>
        <w:tc>
          <w:tcPr>
            <w:tcW w:w="593" w:type="dxa"/>
            <w:tcBorders>
              <w:top w:val="single" w:sz="4" w:space="0" w:color="auto"/>
              <w:bottom w:val="single" w:sz="4" w:space="0" w:color="auto"/>
            </w:tcBorders>
            <w:vAlign w:val="center"/>
          </w:tcPr>
          <w:p w14:paraId="7C4273BD" w14:textId="77777777" w:rsidR="003A6B3A" w:rsidRDefault="003A6B3A">
            <w:pPr>
              <w:pStyle w:val="TableParagraph"/>
              <w:rPr>
                <w:rFonts w:asciiTheme="minorEastAsia" w:eastAsiaTheme="minorEastAsia" w:hAnsiTheme="minorEastAsia" w:cstheme="minorEastAsia"/>
                <w:sz w:val="18"/>
                <w:szCs w:val="18"/>
              </w:rPr>
            </w:pPr>
          </w:p>
          <w:p w14:paraId="1C5F2541" w14:textId="77777777" w:rsidR="003A6B3A" w:rsidRDefault="003A6B3A">
            <w:pPr>
              <w:pStyle w:val="TableParagraph"/>
              <w:rPr>
                <w:rFonts w:asciiTheme="minorEastAsia" w:eastAsiaTheme="minorEastAsia" w:hAnsiTheme="minorEastAsia" w:cstheme="minorEastAsia"/>
                <w:sz w:val="18"/>
                <w:szCs w:val="18"/>
              </w:rPr>
            </w:pPr>
          </w:p>
          <w:p w14:paraId="0924F161" w14:textId="77777777" w:rsidR="003A6B3A" w:rsidRDefault="003A6B3A">
            <w:pPr>
              <w:pStyle w:val="TableParagraph"/>
              <w:rPr>
                <w:rFonts w:asciiTheme="minorEastAsia" w:eastAsiaTheme="minorEastAsia" w:hAnsiTheme="minorEastAsia" w:cstheme="minorEastAsia"/>
                <w:sz w:val="18"/>
                <w:szCs w:val="18"/>
              </w:rPr>
            </w:pPr>
          </w:p>
          <w:p w14:paraId="694CC3A5" w14:textId="77777777" w:rsidR="003A6B3A" w:rsidRDefault="003A6B3A">
            <w:pPr>
              <w:pStyle w:val="TableParagraph"/>
              <w:rPr>
                <w:rFonts w:asciiTheme="minorEastAsia" w:eastAsiaTheme="minorEastAsia" w:hAnsiTheme="minorEastAsia" w:cstheme="minorEastAsia"/>
                <w:sz w:val="18"/>
                <w:szCs w:val="18"/>
              </w:rPr>
            </w:pPr>
          </w:p>
          <w:p w14:paraId="40FA6DA1" w14:textId="77777777" w:rsidR="003A6B3A" w:rsidRDefault="003A6B3A">
            <w:pPr>
              <w:pStyle w:val="TableParagraph"/>
              <w:rPr>
                <w:rFonts w:asciiTheme="minorEastAsia" w:eastAsiaTheme="minorEastAsia" w:hAnsiTheme="minorEastAsia" w:cstheme="minorEastAsia"/>
                <w:sz w:val="18"/>
                <w:szCs w:val="18"/>
              </w:rPr>
            </w:pPr>
          </w:p>
          <w:p w14:paraId="624C8769" w14:textId="77777777" w:rsidR="003A6B3A" w:rsidRDefault="003A6B3A">
            <w:pPr>
              <w:pStyle w:val="TableParagraph"/>
              <w:rPr>
                <w:rFonts w:asciiTheme="minorEastAsia" w:eastAsiaTheme="minorEastAsia" w:hAnsiTheme="minorEastAsia" w:cstheme="minorEastAsia"/>
                <w:sz w:val="18"/>
                <w:szCs w:val="18"/>
              </w:rPr>
            </w:pPr>
          </w:p>
          <w:p w14:paraId="2CF3C3C0" w14:textId="77777777" w:rsidR="003A6B3A" w:rsidRDefault="003A6B3A">
            <w:pPr>
              <w:pStyle w:val="TableParagraph"/>
              <w:rPr>
                <w:rFonts w:asciiTheme="minorEastAsia" w:eastAsiaTheme="minorEastAsia" w:hAnsiTheme="minorEastAsia" w:cstheme="minorEastAsia"/>
                <w:sz w:val="18"/>
                <w:szCs w:val="18"/>
              </w:rPr>
            </w:pPr>
          </w:p>
          <w:p w14:paraId="1EA97937" w14:textId="77777777" w:rsidR="003A6B3A" w:rsidRDefault="003A6B3A">
            <w:pPr>
              <w:pStyle w:val="TableParagraph"/>
              <w:rPr>
                <w:rFonts w:asciiTheme="minorEastAsia" w:eastAsiaTheme="minorEastAsia" w:hAnsiTheme="minorEastAsia" w:cstheme="minorEastAsia"/>
                <w:sz w:val="18"/>
                <w:szCs w:val="18"/>
              </w:rPr>
            </w:pPr>
          </w:p>
          <w:p w14:paraId="669BEC00" w14:textId="77777777" w:rsidR="003A6B3A" w:rsidRDefault="003A6B3A">
            <w:pPr>
              <w:pStyle w:val="TableParagraph"/>
              <w:rPr>
                <w:rFonts w:asciiTheme="minorEastAsia" w:eastAsiaTheme="minorEastAsia" w:hAnsiTheme="minorEastAsia" w:cstheme="minorEastAsia"/>
                <w:sz w:val="18"/>
                <w:szCs w:val="18"/>
              </w:rPr>
            </w:pPr>
          </w:p>
          <w:p w14:paraId="06B99E9C" w14:textId="77777777" w:rsidR="003A6B3A" w:rsidRDefault="003A6B3A">
            <w:pPr>
              <w:pStyle w:val="TableParagraph"/>
              <w:rPr>
                <w:rFonts w:asciiTheme="minorEastAsia" w:eastAsiaTheme="minorEastAsia" w:hAnsiTheme="minorEastAsia" w:cstheme="minorEastAsia"/>
                <w:sz w:val="18"/>
                <w:szCs w:val="18"/>
              </w:rPr>
            </w:pPr>
          </w:p>
          <w:p w14:paraId="1A067BA6" w14:textId="77777777" w:rsidR="003A6B3A" w:rsidRDefault="003A6B3A">
            <w:pPr>
              <w:pStyle w:val="TableParagraph"/>
              <w:spacing w:before="6"/>
              <w:rPr>
                <w:rFonts w:asciiTheme="minorEastAsia" w:eastAsiaTheme="minorEastAsia" w:hAnsiTheme="minorEastAsia" w:cstheme="minorEastAsia"/>
                <w:sz w:val="18"/>
                <w:szCs w:val="18"/>
              </w:rPr>
            </w:pPr>
          </w:p>
          <w:p w14:paraId="05C252E5" w14:textId="77777777" w:rsidR="003A6B3A" w:rsidRDefault="00000000">
            <w:pPr>
              <w:pStyle w:val="TableParagraph"/>
              <w:ind w:left="1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12" w:type="dxa"/>
            <w:tcBorders>
              <w:top w:val="single" w:sz="4" w:space="0" w:color="auto"/>
              <w:bottom w:val="single" w:sz="4" w:space="0" w:color="auto"/>
              <w:right w:val="single" w:sz="4" w:space="0" w:color="auto"/>
            </w:tcBorders>
            <w:vAlign w:val="center"/>
          </w:tcPr>
          <w:p w14:paraId="0AF2C887" w14:textId="77777777" w:rsidR="003A6B3A" w:rsidRDefault="00000000">
            <w:pPr>
              <w:pStyle w:val="TableParagraph"/>
              <w:spacing w:line="324" w:lineRule="auto"/>
              <w:ind w:left="108" w:right="8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1、查看节能低碳管理制度文件等资料；</w:t>
            </w:r>
          </w:p>
          <w:p w14:paraId="1F039266" w14:textId="77777777" w:rsidR="003A6B3A" w:rsidRDefault="00000000">
            <w:pPr>
              <w:pStyle w:val="TableParagraph"/>
              <w:spacing w:line="324" w:lineRule="auto"/>
              <w:ind w:left="108" w:right="8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2、查看低碳管理部门组织架构文件等资料。</w:t>
            </w:r>
          </w:p>
          <w:p w14:paraId="67142519" w14:textId="77777777" w:rsidR="003A6B3A" w:rsidRDefault="00000000">
            <w:pPr>
              <w:pStyle w:val="TableParagraph"/>
              <w:spacing w:line="324" w:lineRule="auto"/>
              <w:ind w:left="108" w:right="93"/>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6"/>
                <w:sz w:val="18"/>
                <w:szCs w:val="18"/>
              </w:rPr>
              <w:t>3、查看低碳节能目标等资料，查看低</w:t>
            </w:r>
            <w:r>
              <w:rPr>
                <w:rFonts w:asciiTheme="minorEastAsia" w:eastAsiaTheme="minorEastAsia" w:hAnsiTheme="minorEastAsia" w:cstheme="minorEastAsia" w:hint="eastAsia"/>
                <w:sz w:val="18"/>
                <w:szCs w:val="18"/>
              </w:rPr>
              <w:t>碳节能工作计划书等资料。</w:t>
            </w:r>
          </w:p>
          <w:p w14:paraId="0AE02C51" w14:textId="77777777" w:rsidR="003A6B3A" w:rsidRDefault="00000000">
            <w:pPr>
              <w:pStyle w:val="TableParagraph"/>
              <w:spacing w:line="324" w:lineRule="auto"/>
              <w:ind w:left="108" w:right="8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4、查看设施设备及控制系统管理制度文件等资料。</w:t>
            </w:r>
          </w:p>
          <w:p w14:paraId="5510D90B" w14:textId="77777777" w:rsidR="003A6B3A" w:rsidRDefault="00000000">
            <w:pPr>
              <w:pStyle w:val="TableParagraph"/>
              <w:spacing w:line="324" w:lineRule="auto"/>
              <w:ind w:left="108" w:right="87"/>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5、查看主要耗能设备和系统三年期</w:t>
            </w:r>
            <w:r>
              <w:rPr>
                <w:rFonts w:asciiTheme="minorEastAsia" w:eastAsiaTheme="minorEastAsia" w:hAnsiTheme="minorEastAsia" w:cstheme="minorEastAsia" w:hint="eastAsia"/>
                <w:spacing w:val="-1"/>
                <w:sz w:val="18"/>
                <w:szCs w:val="18"/>
              </w:rPr>
              <w:t>检查、维护保养、运行管理记录等资</w:t>
            </w:r>
            <w:r>
              <w:rPr>
                <w:rFonts w:asciiTheme="minorEastAsia" w:eastAsiaTheme="minorEastAsia" w:hAnsiTheme="minorEastAsia" w:cstheme="minorEastAsia" w:hint="eastAsia"/>
                <w:sz w:val="18"/>
                <w:szCs w:val="18"/>
              </w:rPr>
              <w:t>料。</w:t>
            </w:r>
          </w:p>
          <w:p w14:paraId="02636EFD" w14:textId="77777777" w:rsidR="003A6B3A" w:rsidRDefault="00000000">
            <w:pPr>
              <w:pStyle w:val="TableParagraph"/>
              <w:spacing w:before="1" w:line="324" w:lineRule="auto"/>
              <w:ind w:left="108" w:right="87"/>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6、查看节能监测管理制度文件等资</w:t>
            </w:r>
            <w:r>
              <w:rPr>
                <w:rFonts w:asciiTheme="minorEastAsia" w:eastAsiaTheme="minorEastAsia" w:hAnsiTheme="minorEastAsia" w:cstheme="minorEastAsia" w:hint="eastAsia"/>
                <w:spacing w:val="-1"/>
                <w:sz w:val="18"/>
                <w:szCs w:val="18"/>
              </w:rPr>
              <w:t>料，现场查看供配电系统节能检测情况，查看能耗系统的监测分析报告等</w:t>
            </w:r>
            <w:r>
              <w:rPr>
                <w:rFonts w:asciiTheme="minorEastAsia" w:eastAsiaTheme="minorEastAsia" w:hAnsiTheme="minorEastAsia" w:cstheme="minorEastAsia" w:hint="eastAsia"/>
                <w:sz w:val="18"/>
                <w:szCs w:val="18"/>
              </w:rPr>
              <w:t>资料。</w:t>
            </w:r>
          </w:p>
          <w:p w14:paraId="3BA59A48" w14:textId="77777777" w:rsidR="003A6B3A" w:rsidRDefault="00000000">
            <w:pPr>
              <w:pStyle w:val="TableParagraph"/>
              <w:spacing w:before="2" w:line="324" w:lineRule="auto"/>
              <w:ind w:left="108" w:right="87"/>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7、查看能源分类计量管理制度文件等资料；                      </w:t>
            </w:r>
            <w:r>
              <w:rPr>
                <w:rFonts w:asciiTheme="minorEastAsia" w:eastAsiaTheme="minorEastAsia" w:hAnsiTheme="minorEastAsia" w:cstheme="minorEastAsia" w:hint="eastAsia"/>
                <w:spacing w:val="4"/>
                <w:sz w:val="18"/>
                <w:szCs w:val="18"/>
              </w:rPr>
              <w:t xml:space="preserve"> </w:t>
            </w:r>
            <w:r>
              <w:rPr>
                <w:rFonts w:asciiTheme="minorEastAsia" w:eastAsiaTheme="minorEastAsia" w:hAnsiTheme="minorEastAsia" w:cstheme="minorEastAsia" w:hint="eastAsia"/>
                <w:sz w:val="18"/>
                <w:szCs w:val="18"/>
              </w:rPr>
              <w:t>8、查看分类分项计量报告等资料。</w:t>
            </w:r>
          </w:p>
        </w:tc>
      </w:tr>
      <w:tr w:rsidR="003A6B3A" w14:paraId="6A7E2E35" w14:textId="77777777">
        <w:trPr>
          <w:trHeight w:val="558"/>
        </w:trPr>
        <w:tc>
          <w:tcPr>
            <w:tcW w:w="701" w:type="dxa"/>
            <w:vMerge/>
            <w:tcBorders>
              <w:left w:val="single" w:sz="4" w:space="0" w:color="auto"/>
            </w:tcBorders>
          </w:tcPr>
          <w:p w14:paraId="6FD0818C" w14:textId="77777777" w:rsidR="003A6B3A" w:rsidRDefault="003A6B3A">
            <w:pPr>
              <w:pStyle w:val="TableParagraph"/>
              <w:spacing w:before="35"/>
              <w:ind w:left="137" w:right="129"/>
              <w:jc w:val="center"/>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2D06BF7D" w14:textId="77777777" w:rsidR="003A6B3A" w:rsidRDefault="003A6B3A">
            <w:pPr>
              <w:pStyle w:val="TableParagraph"/>
              <w:rPr>
                <w:rFonts w:asciiTheme="minorEastAsia" w:eastAsiaTheme="minorEastAsia" w:hAnsiTheme="minorEastAsia" w:cstheme="minorEastAsia"/>
                <w:sz w:val="18"/>
                <w:szCs w:val="18"/>
              </w:rPr>
            </w:pPr>
          </w:p>
          <w:p w14:paraId="76ECD9FA" w14:textId="77777777" w:rsidR="003A6B3A" w:rsidRDefault="003A6B3A">
            <w:pPr>
              <w:pStyle w:val="TableParagraph"/>
              <w:rPr>
                <w:rFonts w:asciiTheme="minorEastAsia" w:eastAsiaTheme="minorEastAsia" w:hAnsiTheme="minorEastAsia" w:cstheme="minorEastAsia"/>
                <w:sz w:val="18"/>
                <w:szCs w:val="18"/>
              </w:rPr>
            </w:pPr>
          </w:p>
          <w:p w14:paraId="7773352B" w14:textId="77777777" w:rsidR="003A6B3A" w:rsidRDefault="003A6B3A">
            <w:pPr>
              <w:pStyle w:val="TableParagraph"/>
              <w:rPr>
                <w:rFonts w:asciiTheme="minorEastAsia" w:eastAsiaTheme="minorEastAsia" w:hAnsiTheme="minorEastAsia" w:cstheme="minorEastAsia"/>
                <w:sz w:val="18"/>
                <w:szCs w:val="18"/>
              </w:rPr>
            </w:pPr>
          </w:p>
          <w:p w14:paraId="19CB9B73" w14:textId="77777777" w:rsidR="003A6B3A" w:rsidRDefault="003A6B3A">
            <w:pPr>
              <w:pStyle w:val="TableParagraph"/>
              <w:rPr>
                <w:rFonts w:asciiTheme="minorEastAsia" w:eastAsiaTheme="minorEastAsia" w:hAnsiTheme="minorEastAsia" w:cstheme="minorEastAsia"/>
                <w:sz w:val="18"/>
                <w:szCs w:val="18"/>
              </w:rPr>
            </w:pPr>
          </w:p>
          <w:p w14:paraId="331742C0" w14:textId="77777777" w:rsidR="003A6B3A" w:rsidRDefault="003A6B3A">
            <w:pPr>
              <w:pStyle w:val="TableParagraph"/>
              <w:rPr>
                <w:rFonts w:asciiTheme="minorEastAsia" w:eastAsiaTheme="minorEastAsia" w:hAnsiTheme="minorEastAsia" w:cstheme="minorEastAsia"/>
                <w:sz w:val="18"/>
                <w:szCs w:val="18"/>
              </w:rPr>
            </w:pPr>
          </w:p>
          <w:p w14:paraId="1E688D87" w14:textId="77777777" w:rsidR="003A6B3A" w:rsidRDefault="003A6B3A">
            <w:pPr>
              <w:pStyle w:val="TableParagraph"/>
              <w:spacing w:before="9"/>
              <w:rPr>
                <w:rFonts w:asciiTheme="minorEastAsia" w:eastAsiaTheme="minorEastAsia" w:hAnsiTheme="minorEastAsia" w:cstheme="minorEastAsia"/>
                <w:sz w:val="18"/>
                <w:szCs w:val="18"/>
              </w:rPr>
            </w:pPr>
          </w:p>
          <w:p w14:paraId="2C0A3C5A" w14:textId="77777777" w:rsidR="003A6B3A" w:rsidRDefault="00000000">
            <w:pPr>
              <w:pStyle w:val="TableParagraph"/>
              <w:ind w:left="87" w:right="7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5.2.18</w:t>
            </w:r>
          </w:p>
        </w:tc>
        <w:tc>
          <w:tcPr>
            <w:tcW w:w="4053" w:type="dxa"/>
            <w:tcBorders>
              <w:top w:val="single" w:sz="4" w:space="0" w:color="auto"/>
              <w:bottom w:val="single" w:sz="4" w:space="0" w:color="auto"/>
            </w:tcBorders>
          </w:tcPr>
          <w:p w14:paraId="1FBA070A" w14:textId="77777777" w:rsidR="003A6B3A" w:rsidRDefault="00000000">
            <w:pPr>
              <w:pStyle w:val="TableParagraph"/>
              <w:spacing w:before="40"/>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低碳宣传：</w:t>
            </w:r>
          </w:p>
          <w:p w14:paraId="3EACC2E8" w14:textId="77777777" w:rsidR="003A6B3A" w:rsidRDefault="00000000">
            <w:pPr>
              <w:pStyle w:val="TableParagraph"/>
              <w:numPr>
                <w:ilvl w:val="0"/>
                <w:numId w:val="6"/>
              </w:numPr>
              <w:tabs>
                <w:tab w:val="left" w:pos="380"/>
              </w:tabs>
              <w:spacing w:before="82" w:line="324" w:lineRule="auto"/>
              <w:ind w:right="97"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对实验室工作人员进行低碳教育和培训，每年度至</w:t>
            </w:r>
            <w:r>
              <w:rPr>
                <w:rFonts w:asciiTheme="minorEastAsia" w:eastAsiaTheme="minorEastAsia" w:hAnsiTheme="minorEastAsia" w:cstheme="minorEastAsia" w:hint="eastAsia"/>
                <w:sz w:val="18"/>
                <w:szCs w:val="18"/>
              </w:rPr>
              <w:t>少组织一次培训；</w:t>
            </w:r>
          </w:p>
          <w:p w14:paraId="04BE0192" w14:textId="77777777" w:rsidR="003A6B3A" w:rsidRDefault="00000000">
            <w:pPr>
              <w:pStyle w:val="TableParagraph"/>
              <w:numPr>
                <w:ilvl w:val="0"/>
                <w:numId w:val="6"/>
              </w:numPr>
              <w:tabs>
                <w:tab w:val="left" w:pos="380"/>
              </w:tabs>
              <w:spacing w:before="1" w:line="324" w:lineRule="auto"/>
              <w:ind w:right="92" w:firstLine="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1"/>
                <w:sz w:val="18"/>
                <w:szCs w:val="18"/>
              </w:rPr>
              <w:t>公共区域有张贴节电、节水、垃圾分类、废物回</w:t>
            </w:r>
            <w:r>
              <w:rPr>
                <w:rFonts w:asciiTheme="minorEastAsia" w:eastAsiaTheme="minorEastAsia" w:hAnsiTheme="minorEastAsia" w:cstheme="minorEastAsia" w:hint="eastAsia"/>
                <w:sz w:val="18"/>
                <w:szCs w:val="18"/>
              </w:rPr>
              <w:t>收利用的宣传材料，并在垃圾投放点设置分类指导提示；</w:t>
            </w:r>
          </w:p>
          <w:p w14:paraId="084EF5DD" w14:textId="77777777" w:rsidR="003A6B3A" w:rsidRDefault="00000000">
            <w:pPr>
              <w:pStyle w:val="TableParagraph"/>
              <w:spacing w:before="2"/>
              <w:ind w:left="108"/>
              <w:jc w:val="both"/>
              <w:rPr>
                <w:rFonts w:asciiTheme="minorEastAsia" w:eastAsiaTheme="minorEastAsia" w:hAnsiTheme="minorEastAsia" w:cstheme="minorEastAsia"/>
                <w:spacing w:val="22"/>
                <w:w w:val="95"/>
                <w:sz w:val="18"/>
                <w:szCs w:val="18"/>
              </w:rPr>
            </w:pPr>
            <w:proofErr w:type="gramStart"/>
            <w:r>
              <w:rPr>
                <w:rFonts w:asciiTheme="minorEastAsia" w:eastAsiaTheme="minorEastAsia" w:hAnsiTheme="minorEastAsia" w:cstheme="minorEastAsia" w:hint="eastAsia"/>
                <w:sz w:val="18"/>
                <w:szCs w:val="18"/>
              </w:rPr>
              <w:t>每满足</w:t>
            </w:r>
            <w:proofErr w:type="gramEnd"/>
            <w:r>
              <w:rPr>
                <w:rFonts w:asciiTheme="minorEastAsia" w:eastAsiaTheme="minorEastAsia" w:hAnsiTheme="minorEastAsia" w:cstheme="minorEastAsia" w:hint="eastAsia"/>
                <w:sz w:val="18"/>
                <w:szCs w:val="18"/>
              </w:rPr>
              <w:t xml:space="preserve">1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3分，满足2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6 分。</w:t>
            </w:r>
          </w:p>
        </w:tc>
        <w:tc>
          <w:tcPr>
            <w:tcW w:w="593" w:type="dxa"/>
            <w:tcBorders>
              <w:top w:val="single" w:sz="4" w:space="0" w:color="auto"/>
              <w:bottom w:val="single" w:sz="4" w:space="0" w:color="auto"/>
            </w:tcBorders>
          </w:tcPr>
          <w:p w14:paraId="583ADF1F" w14:textId="77777777" w:rsidR="003A6B3A" w:rsidRDefault="003A6B3A">
            <w:pPr>
              <w:pStyle w:val="TableParagraph"/>
              <w:rPr>
                <w:rFonts w:asciiTheme="minorEastAsia" w:eastAsiaTheme="minorEastAsia" w:hAnsiTheme="minorEastAsia" w:cstheme="minorEastAsia"/>
                <w:sz w:val="18"/>
                <w:szCs w:val="18"/>
              </w:rPr>
            </w:pPr>
          </w:p>
          <w:p w14:paraId="658E9F2C" w14:textId="77777777" w:rsidR="003A6B3A" w:rsidRDefault="003A6B3A">
            <w:pPr>
              <w:pStyle w:val="TableParagraph"/>
              <w:rPr>
                <w:rFonts w:asciiTheme="minorEastAsia" w:eastAsiaTheme="minorEastAsia" w:hAnsiTheme="minorEastAsia" w:cstheme="minorEastAsia"/>
                <w:sz w:val="18"/>
                <w:szCs w:val="18"/>
              </w:rPr>
            </w:pPr>
          </w:p>
          <w:p w14:paraId="2B7D3EF1" w14:textId="77777777" w:rsidR="003A6B3A" w:rsidRDefault="003A6B3A">
            <w:pPr>
              <w:pStyle w:val="TableParagraph"/>
              <w:rPr>
                <w:rFonts w:asciiTheme="minorEastAsia" w:eastAsiaTheme="minorEastAsia" w:hAnsiTheme="minorEastAsia" w:cstheme="minorEastAsia"/>
                <w:sz w:val="18"/>
                <w:szCs w:val="18"/>
              </w:rPr>
            </w:pPr>
          </w:p>
          <w:p w14:paraId="7EE462DD" w14:textId="77777777" w:rsidR="003A6B3A" w:rsidRDefault="003A6B3A">
            <w:pPr>
              <w:pStyle w:val="TableParagraph"/>
              <w:rPr>
                <w:rFonts w:asciiTheme="minorEastAsia" w:eastAsiaTheme="minorEastAsia" w:hAnsiTheme="minorEastAsia" w:cstheme="minorEastAsia"/>
                <w:sz w:val="18"/>
                <w:szCs w:val="18"/>
              </w:rPr>
            </w:pPr>
          </w:p>
          <w:p w14:paraId="1AB1A4C9" w14:textId="77777777" w:rsidR="003A6B3A" w:rsidRDefault="003A6B3A">
            <w:pPr>
              <w:pStyle w:val="TableParagraph"/>
              <w:rPr>
                <w:rFonts w:asciiTheme="minorEastAsia" w:eastAsiaTheme="minorEastAsia" w:hAnsiTheme="minorEastAsia" w:cstheme="minorEastAsia"/>
                <w:sz w:val="18"/>
                <w:szCs w:val="18"/>
              </w:rPr>
            </w:pPr>
          </w:p>
          <w:p w14:paraId="2C0B6719" w14:textId="77777777" w:rsidR="003A6B3A" w:rsidRDefault="003A6B3A">
            <w:pPr>
              <w:pStyle w:val="TableParagraph"/>
              <w:spacing w:before="9"/>
              <w:rPr>
                <w:rFonts w:asciiTheme="minorEastAsia" w:eastAsiaTheme="minorEastAsia" w:hAnsiTheme="minorEastAsia" w:cstheme="minorEastAsia"/>
                <w:sz w:val="18"/>
                <w:szCs w:val="18"/>
              </w:rPr>
            </w:pPr>
          </w:p>
          <w:p w14:paraId="4C7EE6C6" w14:textId="77777777" w:rsidR="003A6B3A" w:rsidRDefault="00000000">
            <w:pPr>
              <w:pStyle w:val="TableParagraph"/>
              <w:ind w:left="1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12" w:type="dxa"/>
            <w:tcBorders>
              <w:top w:val="single" w:sz="4" w:space="0" w:color="auto"/>
              <w:bottom w:val="single" w:sz="4" w:space="0" w:color="auto"/>
              <w:right w:val="single" w:sz="4" w:space="0" w:color="auto"/>
            </w:tcBorders>
          </w:tcPr>
          <w:p w14:paraId="3B6818B7" w14:textId="77777777" w:rsidR="003A6B3A" w:rsidRDefault="003A6B3A">
            <w:pPr>
              <w:pStyle w:val="TableParagraph"/>
              <w:rPr>
                <w:rFonts w:asciiTheme="minorEastAsia" w:eastAsiaTheme="minorEastAsia" w:hAnsiTheme="minorEastAsia" w:cstheme="minorEastAsia"/>
                <w:sz w:val="18"/>
                <w:szCs w:val="18"/>
              </w:rPr>
            </w:pPr>
          </w:p>
          <w:p w14:paraId="2388F5B4" w14:textId="77777777" w:rsidR="003A6B3A" w:rsidRDefault="003A6B3A">
            <w:pPr>
              <w:pStyle w:val="TableParagraph"/>
              <w:spacing w:before="10"/>
              <w:rPr>
                <w:rFonts w:asciiTheme="minorEastAsia" w:eastAsiaTheme="minorEastAsia" w:hAnsiTheme="minorEastAsia" w:cstheme="minorEastAsia"/>
                <w:sz w:val="18"/>
                <w:szCs w:val="18"/>
              </w:rPr>
            </w:pPr>
          </w:p>
          <w:p w14:paraId="5846D055" w14:textId="77777777" w:rsidR="003A6B3A" w:rsidRDefault="00000000">
            <w:pPr>
              <w:pStyle w:val="TableParagraph"/>
              <w:spacing w:line="324" w:lineRule="auto"/>
              <w:ind w:left="107" w:right="94"/>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6"/>
                <w:sz w:val="18"/>
                <w:szCs w:val="18"/>
              </w:rPr>
              <w:t>1、查看培训记录文件、员工签到表等</w:t>
            </w:r>
            <w:r>
              <w:rPr>
                <w:rFonts w:asciiTheme="minorEastAsia" w:eastAsiaTheme="minorEastAsia" w:hAnsiTheme="minorEastAsia" w:cstheme="minorEastAsia" w:hint="eastAsia"/>
                <w:sz w:val="18"/>
                <w:szCs w:val="18"/>
              </w:rPr>
              <w:t>资料；</w:t>
            </w:r>
          </w:p>
          <w:p w14:paraId="2FB333D5" w14:textId="77777777" w:rsidR="003A6B3A" w:rsidRDefault="00000000">
            <w:pPr>
              <w:pStyle w:val="TableParagraph"/>
              <w:spacing w:before="2" w:line="324" w:lineRule="auto"/>
              <w:ind w:left="107" w:right="94"/>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6"/>
                <w:sz w:val="18"/>
                <w:szCs w:val="18"/>
              </w:rPr>
              <w:t>2、查看节能低碳宣传资料等，现场查</w:t>
            </w:r>
            <w:r>
              <w:rPr>
                <w:rFonts w:asciiTheme="minorEastAsia" w:eastAsiaTheme="minorEastAsia" w:hAnsiTheme="minorEastAsia" w:cstheme="minorEastAsia" w:hint="eastAsia"/>
                <w:spacing w:val="-1"/>
                <w:sz w:val="18"/>
                <w:szCs w:val="18"/>
              </w:rPr>
              <w:t>看宣传材料张贴情况，现场查看是否</w:t>
            </w:r>
            <w:r>
              <w:rPr>
                <w:rFonts w:asciiTheme="minorEastAsia" w:eastAsiaTheme="minorEastAsia" w:hAnsiTheme="minorEastAsia" w:cstheme="minorEastAsia" w:hint="eastAsia"/>
                <w:sz w:val="18"/>
                <w:szCs w:val="18"/>
              </w:rPr>
              <w:t>有垃圾分类指导提示；</w:t>
            </w:r>
          </w:p>
          <w:p w14:paraId="08D83BE3" w14:textId="77777777" w:rsidR="003A6B3A" w:rsidRDefault="003A6B3A">
            <w:pPr>
              <w:pStyle w:val="TableParagraph"/>
              <w:spacing w:before="33" w:line="388" w:lineRule="auto"/>
              <w:ind w:left="107" w:right="94"/>
              <w:rPr>
                <w:rFonts w:asciiTheme="minorEastAsia" w:eastAsiaTheme="minorEastAsia" w:hAnsiTheme="minorEastAsia" w:cstheme="minorEastAsia"/>
                <w:sz w:val="18"/>
                <w:szCs w:val="18"/>
              </w:rPr>
            </w:pPr>
          </w:p>
        </w:tc>
      </w:tr>
      <w:tr w:rsidR="003A6B3A" w14:paraId="19798A24" w14:textId="77777777">
        <w:trPr>
          <w:trHeight w:val="558"/>
        </w:trPr>
        <w:tc>
          <w:tcPr>
            <w:tcW w:w="701" w:type="dxa"/>
            <w:vMerge/>
            <w:tcBorders>
              <w:left w:val="single" w:sz="4" w:space="0" w:color="auto"/>
              <w:bottom w:val="single" w:sz="4" w:space="0" w:color="auto"/>
            </w:tcBorders>
          </w:tcPr>
          <w:p w14:paraId="05BF90AF" w14:textId="77777777" w:rsidR="003A6B3A" w:rsidRDefault="003A6B3A">
            <w:pPr>
              <w:pStyle w:val="TableParagraph"/>
              <w:spacing w:before="35"/>
              <w:ind w:left="137" w:right="129"/>
              <w:jc w:val="center"/>
              <w:rPr>
                <w:rFonts w:asciiTheme="minorEastAsia" w:eastAsiaTheme="minorEastAsia" w:hAnsiTheme="minorEastAsia" w:cstheme="minorEastAsia"/>
                <w:sz w:val="18"/>
                <w:szCs w:val="18"/>
              </w:rPr>
            </w:pPr>
          </w:p>
        </w:tc>
        <w:tc>
          <w:tcPr>
            <w:tcW w:w="886" w:type="dxa"/>
            <w:tcBorders>
              <w:top w:val="single" w:sz="4" w:space="0" w:color="auto"/>
              <w:bottom w:val="single" w:sz="4" w:space="0" w:color="auto"/>
            </w:tcBorders>
          </w:tcPr>
          <w:p w14:paraId="211E2C7E" w14:textId="77777777" w:rsidR="003A6B3A" w:rsidRDefault="003A6B3A">
            <w:pPr>
              <w:pStyle w:val="TableParagraph"/>
              <w:rPr>
                <w:rFonts w:asciiTheme="minorEastAsia" w:eastAsiaTheme="minorEastAsia" w:hAnsiTheme="minorEastAsia" w:cstheme="minorEastAsia"/>
                <w:sz w:val="18"/>
                <w:szCs w:val="18"/>
              </w:rPr>
            </w:pPr>
          </w:p>
          <w:p w14:paraId="1D9DA9FA" w14:textId="77777777" w:rsidR="003A6B3A" w:rsidRDefault="003A6B3A">
            <w:pPr>
              <w:pStyle w:val="TableParagraph"/>
              <w:rPr>
                <w:rFonts w:asciiTheme="minorEastAsia" w:eastAsiaTheme="minorEastAsia" w:hAnsiTheme="minorEastAsia" w:cstheme="minorEastAsia"/>
                <w:sz w:val="18"/>
                <w:szCs w:val="18"/>
              </w:rPr>
            </w:pPr>
          </w:p>
          <w:p w14:paraId="448EAB3F" w14:textId="77777777" w:rsidR="003A6B3A" w:rsidRDefault="003A6B3A">
            <w:pPr>
              <w:pStyle w:val="TableParagraph"/>
              <w:rPr>
                <w:rFonts w:asciiTheme="minorEastAsia" w:eastAsiaTheme="minorEastAsia" w:hAnsiTheme="minorEastAsia" w:cstheme="minorEastAsia"/>
                <w:sz w:val="18"/>
                <w:szCs w:val="18"/>
              </w:rPr>
            </w:pPr>
          </w:p>
          <w:p w14:paraId="304C580B" w14:textId="77777777" w:rsidR="003A6B3A" w:rsidRDefault="003A6B3A">
            <w:pPr>
              <w:pStyle w:val="TableParagraph"/>
              <w:spacing w:before="4"/>
              <w:rPr>
                <w:rFonts w:asciiTheme="minorEastAsia" w:eastAsiaTheme="minorEastAsia" w:hAnsiTheme="minorEastAsia" w:cstheme="minorEastAsia"/>
                <w:sz w:val="18"/>
                <w:szCs w:val="18"/>
              </w:rPr>
            </w:pPr>
          </w:p>
          <w:p w14:paraId="7BDA74C2" w14:textId="77777777" w:rsidR="003A6B3A" w:rsidRDefault="00000000">
            <w:pPr>
              <w:pStyle w:val="TableParagraph"/>
              <w:ind w:left="87" w:right="79"/>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5.2.19</w:t>
            </w:r>
          </w:p>
        </w:tc>
        <w:tc>
          <w:tcPr>
            <w:tcW w:w="4053" w:type="dxa"/>
            <w:tcBorders>
              <w:top w:val="single" w:sz="4" w:space="0" w:color="auto"/>
              <w:bottom w:val="single" w:sz="4" w:space="0" w:color="auto"/>
            </w:tcBorders>
          </w:tcPr>
          <w:p w14:paraId="06BE43B8" w14:textId="77777777" w:rsidR="003A6B3A" w:rsidRDefault="00000000">
            <w:pPr>
              <w:pStyle w:val="TableParagraph"/>
              <w:spacing w:before="41"/>
              <w:ind w:left="108"/>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绿色认证：</w:t>
            </w:r>
          </w:p>
          <w:p w14:paraId="4C38AC74" w14:textId="77777777" w:rsidR="003A6B3A" w:rsidRDefault="00000000">
            <w:pPr>
              <w:pStyle w:val="TableParagraph"/>
              <w:numPr>
                <w:ilvl w:val="0"/>
                <w:numId w:val="6"/>
              </w:numPr>
              <w:tabs>
                <w:tab w:val="left" w:pos="380"/>
              </w:tabs>
              <w:spacing w:before="82" w:line="324" w:lineRule="auto"/>
              <w:ind w:right="97" w:firstLine="0"/>
              <w:rPr>
                <w:rFonts w:asciiTheme="minorEastAsia" w:eastAsiaTheme="minorEastAsia" w:hAnsiTheme="minorEastAsia" w:cstheme="minorEastAsia"/>
                <w:spacing w:val="-2"/>
                <w:sz w:val="18"/>
                <w:szCs w:val="18"/>
              </w:rPr>
            </w:pPr>
            <w:r>
              <w:rPr>
                <w:rFonts w:asciiTheme="minorEastAsia" w:eastAsiaTheme="minorEastAsia" w:hAnsiTheme="minorEastAsia" w:cstheme="minorEastAsia" w:hint="eastAsia"/>
                <w:spacing w:val="-2"/>
                <w:sz w:val="18"/>
                <w:szCs w:val="18"/>
              </w:rPr>
              <w:t>根据 GB/T 24001 建立环境管理体系，获得认证证书，且证书在有效期内。</w:t>
            </w:r>
          </w:p>
          <w:p w14:paraId="353CCA57" w14:textId="77777777" w:rsidR="003A6B3A" w:rsidRDefault="00000000">
            <w:pPr>
              <w:pStyle w:val="TableParagraph"/>
              <w:numPr>
                <w:ilvl w:val="0"/>
                <w:numId w:val="6"/>
              </w:numPr>
              <w:tabs>
                <w:tab w:val="left" w:pos="380"/>
              </w:tabs>
              <w:spacing w:before="82" w:line="324" w:lineRule="auto"/>
              <w:ind w:right="97"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2"/>
                <w:sz w:val="18"/>
                <w:szCs w:val="18"/>
              </w:rPr>
              <w:t>根据 GB/T 23331 建立能源管理体系，获得认</w:t>
            </w:r>
            <w:r>
              <w:rPr>
                <w:rFonts w:asciiTheme="minorEastAsia" w:eastAsiaTheme="minorEastAsia" w:hAnsiTheme="minorEastAsia" w:cstheme="minorEastAsia" w:hint="eastAsia"/>
                <w:spacing w:val="-2"/>
                <w:sz w:val="18"/>
                <w:szCs w:val="18"/>
              </w:rPr>
              <w:lastRenderedPageBreak/>
              <w:t xml:space="preserve">证证书，且证书在有效期内。  </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pacing w:val="76"/>
                <w:sz w:val="18"/>
                <w:szCs w:val="18"/>
              </w:rPr>
              <w:t xml:space="preserve"> </w:t>
            </w:r>
            <w:r>
              <w:rPr>
                <w:rFonts w:asciiTheme="minorEastAsia" w:eastAsiaTheme="minorEastAsia" w:hAnsiTheme="minorEastAsia" w:cstheme="minorEastAsia" w:hint="eastAsia"/>
                <w:sz w:val="18"/>
                <w:szCs w:val="18"/>
              </w:rPr>
              <w:t>c）通过清洁生产审核，且在有效期内。</w:t>
            </w:r>
          </w:p>
          <w:p w14:paraId="782B2A2B" w14:textId="77777777" w:rsidR="003A6B3A" w:rsidRDefault="00000000">
            <w:pPr>
              <w:pStyle w:val="TableParagraph"/>
              <w:spacing w:before="2"/>
              <w:ind w:left="108"/>
              <w:rPr>
                <w:rFonts w:asciiTheme="minorEastAsia" w:eastAsiaTheme="minorEastAsia" w:hAnsiTheme="minorEastAsia" w:cstheme="minorEastAsia"/>
                <w:spacing w:val="22"/>
                <w:w w:val="95"/>
                <w:sz w:val="18"/>
                <w:szCs w:val="18"/>
              </w:rPr>
            </w:pPr>
            <w:proofErr w:type="gramStart"/>
            <w:r>
              <w:rPr>
                <w:rFonts w:asciiTheme="minorEastAsia" w:eastAsiaTheme="minorEastAsia" w:hAnsiTheme="minorEastAsia" w:cstheme="minorEastAsia" w:hint="eastAsia"/>
                <w:sz w:val="18"/>
                <w:szCs w:val="18"/>
              </w:rPr>
              <w:t>每满足</w:t>
            </w:r>
            <w:proofErr w:type="gramEnd"/>
            <w:r>
              <w:rPr>
                <w:rFonts w:asciiTheme="minorEastAsia" w:eastAsiaTheme="minorEastAsia" w:hAnsiTheme="minorEastAsia" w:cstheme="minorEastAsia" w:hint="eastAsia"/>
                <w:sz w:val="18"/>
                <w:szCs w:val="18"/>
              </w:rPr>
              <w:t xml:space="preserve">一项得 3 分，满足 3 </w:t>
            </w:r>
            <w:proofErr w:type="gramStart"/>
            <w:r>
              <w:rPr>
                <w:rFonts w:asciiTheme="minorEastAsia" w:eastAsiaTheme="minorEastAsia" w:hAnsiTheme="minorEastAsia" w:cstheme="minorEastAsia" w:hint="eastAsia"/>
                <w:sz w:val="18"/>
                <w:szCs w:val="18"/>
              </w:rPr>
              <w:t>项得</w:t>
            </w:r>
            <w:proofErr w:type="gramEnd"/>
            <w:r>
              <w:rPr>
                <w:rFonts w:asciiTheme="minorEastAsia" w:eastAsiaTheme="minorEastAsia" w:hAnsiTheme="minorEastAsia" w:cstheme="minorEastAsia" w:hint="eastAsia"/>
                <w:sz w:val="18"/>
                <w:szCs w:val="18"/>
              </w:rPr>
              <w:t xml:space="preserve"> 9 分。</w:t>
            </w:r>
          </w:p>
        </w:tc>
        <w:tc>
          <w:tcPr>
            <w:tcW w:w="593" w:type="dxa"/>
            <w:tcBorders>
              <w:top w:val="single" w:sz="4" w:space="0" w:color="auto"/>
              <w:bottom w:val="single" w:sz="4" w:space="0" w:color="auto"/>
            </w:tcBorders>
          </w:tcPr>
          <w:p w14:paraId="2AFDA72A" w14:textId="77777777" w:rsidR="003A6B3A" w:rsidRDefault="003A6B3A">
            <w:pPr>
              <w:pStyle w:val="TableParagraph"/>
              <w:rPr>
                <w:rFonts w:asciiTheme="minorEastAsia" w:eastAsiaTheme="minorEastAsia" w:hAnsiTheme="minorEastAsia" w:cstheme="minorEastAsia"/>
                <w:sz w:val="18"/>
                <w:szCs w:val="18"/>
              </w:rPr>
            </w:pPr>
          </w:p>
          <w:p w14:paraId="6002AD54" w14:textId="77777777" w:rsidR="003A6B3A" w:rsidRDefault="003A6B3A">
            <w:pPr>
              <w:pStyle w:val="TableParagraph"/>
              <w:rPr>
                <w:rFonts w:asciiTheme="minorEastAsia" w:eastAsiaTheme="minorEastAsia" w:hAnsiTheme="minorEastAsia" w:cstheme="minorEastAsia"/>
                <w:sz w:val="18"/>
                <w:szCs w:val="18"/>
              </w:rPr>
            </w:pPr>
          </w:p>
          <w:p w14:paraId="61C05CC2" w14:textId="77777777" w:rsidR="003A6B3A" w:rsidRDefault="003A6B3A">
            <w:pPr>
              <w:pStyle w:val="TableParagraph"/>
              <w:rPr>
                <w:rFonts w:asciiTheme="minorEastAsia" w:eastAsiaTheme="minorEastAsia" w:hAnsiTheme="minorEastAsia" w:cstheme="minorEastAsia"/>
                <w:sz w:val="18"/>
                <w:szCs w:val="18"/>
              </w:rPr>
            </w:pPr>
          </w:p>
          <w:p w14:paraId="2BB3783D" w14:textId="77777777" w:rsidR="003A6B3A" w:rsidRDefault="003A6B3A">
            <w:pPr>
              <w:pStyle w:val="TableParagraph"/>
              <w:spacing w:before="4"/>
              <w:rPr>
                <w:rFonts w:asciiTheme="minorEastAsia" w:eastAsiaTheme="minorEastAsia" w:hAnsiTheme="minorEastAsia" w:cstheme="minorEastAsia"/>
                <w:sz w:val="18"/>
                <w:szCs w:val="18"/>
              </w:rPr>
            </w:pPr>
          </w:p>
          <w:p w14:paraId="1F187602" w14:textId="77777777" w:rsidR="003A6B3A" w:rsidRDefault="00000000">
            <w:pPr>
              <w:pStyle w:val="TableParagraph"/>
              <w:ind w:left="1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3112" w:type="dxa"/>
            <w:tcBorders>
              <w:top w:val="single" w:sz="4" w:space="0" w:color="auto"/>
              <w:bottom w:val="single" w:sz="4" w:space="0" w:color="auto"/>
              <w:right w:val="single" w:sz="4" w:space="0" w:color="auto"/>
            </w:tcBorders>
          </w:tcPr>
          <w:p w14:paraId="0873E6E6" w14:textId="77777777" w:rsidR="003A6B3A" w:rsidRDefault="003A6B3A">
            <w:pPr>
              <w:pStyle w:val="TableParagraph"/>
              <w:rPr>
                <w:rFonts w:asciiTheme="minorEastAsia" w:eastAsiaTheme="minorEastAsia" w:hAnsiTheme="minorEastAsia" w:cstheme="minorEastAsia"/>
                <w:sz w:val="18"/>
                <w:szCs w:val="18"/>
              </w:rPr>
            </w:pPr>
          </w:p>
          <w:p w14:paraId="616DB38F" w14:textId="77777777" w:rsidR="003A6B3A" w:rsidRDefault="00000000">
            <w:pPr>
              <w:pStyle w:val="TableParagraph"/>
              <w:spacing w:before="123" w:line="324" w:lineRule="auto"/>
              <w:ind w:left="107" w:right="94"/>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6"/>
                <w:sz w:val="18"/>
                <w:szCs w:val="18"/>
              </w:rPr>
              <w:t>1、查看环境管理体系文件、认证证书</w:t>
            </w:r>
            <w:r>
              <w:rPr>
                <w:rFonts w:asciiTheme="minorEastAsia" w:eastAsiaTheme="minorEastAsia" w:hAnsiTheme="minorEastAsia" w:cstheme="minorEastAsia" w:hint="eastAsia"/>
                <w:sz w:val="18"/>
                <w:szCs w:val="18"/>
              </w:rPr>
              <w:t>等资料；</w:t>
            </w:r>
          </w:p>
          <w:p w14:paraId="488E6305" w14:textId="77777777" w:rsidR="003A6B3A" w:rsidRDefault="00000000">
            <w:pPr>
              <w:pStyle w:val="TableParagraph"/>
              <w:spacing w:before="1" w:line="324" w:lineRule="auto"/>
              <w:ind w:left="107" w:right="94"/>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pacing w:val="-6"/>
                <w:sz w:val="18"/>
                <w:szCs w:val="18"/>
              </w:rPr>
              <w:t>2、查看能源管理体系文件、认证证书</w:t>
            </w:r>
            <w:r>
              <w:rPr>
                <w:rFonts w:asciiTheme="minorEastAsia" w:eastAsiaTheme="minorEastAsia" w:hAnsiTheme="minorEastAsia" w:cstheme="minorEastAsia" w:hint="eastAsia"/>
                <w:sz w:val="18"/>
                <w:szCs w:val="18"/>
              </w:rPr>
              <w:t xml:space="preserve">等资料；                     </w:t>
            </w:r>
            <w:r>
              <w:rPr>
                <w:rFonts w:asciiTheme="minorEastAsia" w:eastAsiaTheme="minorEastAsia" w:hAnsiTheme="minorEastAsia" w:cstheme="minorEastAsia" w:hint="eastAsia"/>
                <w:spacing w:val="88"/>
                <w:sz w:val="18"/>
                <w:szCs w:val="18"/>
              </w:rPr>
              <w:t xml:space="preserve"> </w:t>
            </w:r>
            <w:r>
              <w:rPr>
                <w:rFonts w:asciiTheme="minorEastAsia" w:eastAsiaTheme="minorEastAsia" w:hAnsiTheme="minorEastAsia" w:cstheme="minorEastAsia" w:hint="eastAsia"/>
                <w:sz w:val="18"/>
                <w:szCs w:val="18"/>
              </w:rPr>
              <w:lastRenderedPageBreak/>
              <w:t>3、查看清洁生产审核报告等资料。</w:t>
            </w:r>
          </w:p>
        </w:tc>
      </w:tr>
    </w:tbl>
    <w:p w14:paraId="66B539F4" w14:textId="77777777" w:rsidR="003A6B3A" w:rsidRDefault="003A6B3A">
      <w:pPr>
        <w:jc w:val="both"/>
        <w:rPr>
          <w:sz w:val="18"/>
          <w:szCs w:val="18"/>
        </w:rPr>
      </w:pPr>
    </w:p>
    <w:p w14:paraId="517D2C4B" w14:textId="77777777" w:rsidR="003A6B3A" w:rsidRDefault="003A6B3A">
      <w:pPr>
        <w:jc w:val="both"/>
        <w:rPr>
          <w:sz w:val="18"/>
          <w:szCs w:val="18"/>
        </w:rPr>
      </w:pPr>
    </w:p>
    <w:p w14:paraId="4A190D3E" w14:textId="77777777" w:rsidR="003A6B3A" w:rsidRDefault="003A6B3A">
      <w:pPr>
        <w:jc w:val="both"/>
        <w:rPr>
          <w:sz w:val="18"/>
          <w:szCs w:val="18"/>
        </w:rPr>
      </w:pPr>
    </w:p>
    <w:p w14:paraId="3E1DCEC0" w14:textId="77777777" w:rsidR="003A6B3A" w:rsidRDefault="003A6B3A">
      <w:pPr>
        <w:jc w:val="both"/>
        <w:rPr>
          <w:sz w:val="18"/>
          <w:szCs w:val="18"/>
        </w:rPr>
      </w:pPr>
    </w:p>
    <w:p w14:paraId="189183AE" w14:textId="77777777" w:rsidR="003A6B3A" w:rsidRDefault="003A6B3A">
      <w:pPr>
        <w:jc w:val="both"/>
        <w:rPr>
          <w:sz w:val="18"/>
          <w:szCs w:val="18"/>
        </w:rPr>
      </w:pPr>
    </w:p>
    <w:p w14:paraId="21755B37" w14:textId="77777777" w:rsidR="003A6B3A" w:rsidRDefault="003A6B3A">
      <w:pPr>
        <w:jc w:val="both"/>
        <w:rPr>
          <w:sz w:val="18"/>
          <w:szCs w:val="18"/>
        </w:rPr>
      </w:pPr>
    </w:p>
    <w:p w14:paraId="2E391EE1" w14:textId="77777777" w:rsidR="003A6B3A" w:rsidRDefault="003A6B3A">
      <w:pPr>
        <w:jc w:val="both"/>
        <w:rPr>
          <w:sz w:val="18"/>
          <w:szCs w:val="18"/>
        </w:rPr>
      </w:pPr>
    </w:p>
    <w:p w14:paraId="606265AB" w14:textId="77777777" w:rsidR="003A6B3A" w:rsidRDefault="003A6B3A">
      <w:pPr>
        <w:jc w:val="both"/>
        <w:rPr>
          <w:sz w:val="18"/>
          <w:szCs w:val="18"/>
        </w:rPr>
        <w:sectPr w:rsidR="003A6B3A">
          <w:footerReference w:type="default" r:id="rId18"/>
          <w:pgSz w:w="11910" w:h="16840"/>
          <w:pgMar w:top="1660" w:right="560" w:bottom="1340" w:left="1020" w:header="1441" w:footer="1144" w:gutter="0"/>
          <w:cols w:space="720"/>
        </w:sectPr>
      </w:pPr>
    </w:p>
    <w:p w14:paraId="39E33959" w14:textId="77777777" w:rsidR="003A6B3A" w:rsidRDefault="00000000">
      <w:pPr>
        <w:pStyle w:val="a3"/>
        <w:spacing w:before="71"/>
        <w:ind w:right="172"/>
        <w:jc w:val="center"/>
        <w:rPr>
          <w:rFonts w:ascii="黑体" w:eastAsia="黑体" w:hAnsi="黑体" w:cs="黑体"/>
        </w:rPr>
      </w:pPr>
      <w:r>
        <w:rPr>
          <w:rFonts w:ascii="黑体" w:eastAsia="黑体" w:hAnsi="黑体" w:cs="黑体" w:hint="eastAsia"/>
          <w:spacing w:val="51"/>
        </w:rPr>
        <w:lastRenderedPageBreak/>
        <w:t>附 录B</w:t>
      </w:r>
    </w:p>
    <w:p w14:paraId="5D1BD835" w14:textId="77777777" w:rsidR="003A6B3A" w:rsidRDefault="00000000">
      <w:pPr>
        <w:pStyle w:val="a3"/>
        <w:spacing w:before="41"/>
        <w:ind w:right="171"/>
        <w:jc w:val="center"/>
      </w:pPr>
      <w:r>
        <w:t>（资料性附录）</w:t>
      </w:r>
    </w:p>
    <w:p w14:paraId="10425108" w14:textId="77777777" w:rsidR="003A6B3A" w:rsidRDefault="00000000">
      <w:pPr>
        <w:pStyle w:val="a3"/>
        <w:spacing w:before="45"/>
        <w:ind w:right="171"/>
        <w:jc w:val="center"/>
      </w:pPr>
      <w:r>
        <w:t>常用能源等效电折算系数</w:t>
      </w:r>
    </w:p>
    <w:p w14:paraId="5B2B6956" w14:textId="77777777" w:rsidR="003A6B3A" w:rsidRDefault="003A6B3A">
      <w:pPr>
        <w:pStyle w:val="a3"/>
        <w:rPr>
          <w:sz w:val="25"/>
        </w:rPr>
      </w:pPr>
    </w:p>
    <w:p w14:paraId="2B74E262" w14:textId="77777777" w:rsidR="003A6B3A" w:rsidRDefault="00000000">
      <w:pPr>
        <w:pStyle w:val="a3"/>
        <w:spacing w:before="1"/>
        <w:ind w:left="818"/>
      </w:pPr>
      <w:r>
        <w:rPr>
          <w:spacing w:val="-1"/>
        </w:rPr>
        <w:t>各种常用能源等效电折算系数应符合表</w:t>
      </w:r>
      <w:r>
        <w:t>D.1的规定。</w:t>
      </w:r>
    </w:p>
    <w:p w14:paraId="3E1D90C9" w14:textId="77777777" w:rsidR="003A6B3A" w:rsidRDefault="003A6B3A">
      <w:pPr>
        <w:pStyle w:val="a3"/>
        <w:spacing w:before="6"/>
        <w:rPr>
          <w:sz w:val="15"/>
        </w:rPr>
      </w:pPr>
    </w:p>
    <w:p w14:paraId="0F4837EE" w14:textId="77777777" w:rsidR="003A6B3A" w:rsidRDefault="00000000">
      <w:pPr>
        <w:pStyle w:val="a3"/>
        <w:tabs>
          <w:tab w:val="left" w:pos="839"/>
        </w:tabs>
        <w:ind w:right="171"/>
        <w:jc w:val="center"/>
      </w:pPr>
      <w:r>
        <w:t xml:space="preserve">表 </w:t>
      </w:r>
      <w:r>
        <w:rPr>
          <w:rFonts w:hint="eastAsia"/>
        </w:rPr>
        <w:t>B</w:t>
      </w:r>
      <w:r>
        <w:t>.1</w:t>
      </w:r>
      <w:r>
        <w:tab/>
        <w:t>各种常用能源等效电折算系数</w:t>
      </w:r>
    </w:p>
    <w:p w14:paraId="60964ED2" w14:textId="77777777" w:rsidR="003A6B3A" w:rsidRDefault="003A6B3A">
      <w:pPr>
        <w:pStyle w:val="a3"/>
        <w:spacing w:before="12"/>
        <w:rPr>
          <w:sz w:val="13"/>
        </w:rPr>
      </w:pPr>
    </w:p>
    <w:tbl>
      <w:tblPr>
        <w:tblW w:w="9337" w:type="dxa"/>
        <w:tblInd w:w="4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235"/>
        <w:gridCol w:w="1734"/>
        <w:gridCol w:w="2636"/>
        <w:gridCol w:w="3732"/>
      </w:tblGrid>
      <w:tr w:rsidR="003A6B3A" w14:paraId="68C87F02" w14:textId="77777777">
        <w:trPr>
          <w:trHeight w:val="454"/>
        </w:trPr>
        <w:tc>
          <w:tcPr>
            <w:tcW w:w="1235" w:type="dxa"/>
          </w:tcPr>
          <w:p w14:paraId="015AB253" w14:textId="77777777" w:rsidR="003A6B3A" w:rsidRDefault="00000000">
            <w:pPr>
              <w:pStyle w:val="TableParagraph"/>
              <w:spacing w:before="112"/>
              <w:ind w:left="236" w:right="223"/>
              <w:jc w:val="center"/>
              <w:rPr>
                <w:sz w:val="18"/>
              </w:rPr>
            </w:pPr>
            <w:r>
              <w:rPr>
                <w:sz w:val="18"/>
              </w:rPr>
              <w:t>能源种类</w:t>
            </w:r>
          </w:p>
        </w:tc>
        <w:tc>
          <w:tcPr>
            <w:tcW w:w="1734" w:type="dxa"/>
          </w:tcPr>
          <w:p w14:paraId="0F77BA13" w14:textId="77777777" w:rsidR="003A6B3A" w:rsidRDefault="00000000">
            <w:pPr>
              <w:pStyle w:val="TableParagraph"/>
              <w:spacing w:before="112"/>
              <w:ind w:left="575" w:right="563"/>
              <w:jc w:val="center"/>
              <w:rPr>
                <w:sz w:val="18"/>
              </w:rPr>
            </w:pPr>
            <w:r>
              <w:rPr>
                <w:sz w:val="18"/>
              </w:rPr>
              <w:t>实物量</w:t>
            </w:r>
          </w:p>
        </w:tc>
        <w:tc>
          <w:tcPr>
            <w:tcW w:w="2636" w:type="dxa"/>
          </w:tcPr>
          <w:p w14:paraId="7F2A2CE9" w14:textId="77777777" w:rsidR="003A6B3A" w:rsidRDefault="00000000">
            <w:pPr>
              <w:pStyle w:val="TableParagraph"/>
              <w:spacing w:before="112"/>
              <w:ind w:left="132" w:right="117"/>
              <w:jc w:val="center"/>
              <w:rPr>
                <w:sz w:val="9"/>
              </w:rPr>
            </w:pPr>
            <w:r>
              <w:rPr>
                <w:spacing w:val="3"/>
                <w:position w:val="1"/>
                <w:sz w:val="18"/>
              </w:rPr>
              <w:t>单位数量能源对应的等效电</w:t>
            </w:r>
            <w:r>
              <w:rPr>
                <w:position w:val="1"/>
                <w:sz w:val="18"/>
              </w:rPr>
              <w:t>Q</w:t>
            </w:r>
            <w:r>
              <w:rPr>
                <w:sz w:val="9"/>
              </w:rPr>
              <w:t>e</w:t>
            </w:r>
          </w:p>
        </w:tc>
        <w:tc>
          <w:tcPr>
            <w:tcW w:w="3732" w:type="dxa"/>
          </w:tcPr>
          <w:p w14:paraId="1009F353" w14:textId="77777777" w:rsidR="003A6B3A" w:rsidRDefault="00000000">
            <w:pPr>
              <w:pStyle w:val="TableParagraph"/>
              <w:spacing w:before="112"/>
              <w:ind w:left="675" w:right="661"/>
              <w:jc w:val="center"/>
              <w:rPr>
                <w:sz w:val="18"/>
              </w:rPr>
            </w:pPr>
            <w:r>
              <w:rPr>
                <w:sz w:val="18"/>
              </w:rPr>
              <w:t>备注（计算等效</w:t>
            </w:r>
            <w:proofErr w:type="gramStart"/>
            <w:r>
              <w:rPr>
                <w:sz w:val="18"/>
              </w:rPr>
              <w:t>电采用</w:t>
            </w:r>
            <w:proofErr w:type="gramEnd"/>
            <w:r>
              <w:rPr>
                <w:sz w:val="18"/>
              </w:rPr>
              <w:t>温度）</w:t>
            </w:r>
          </w:p>
        </w:tc>
      </w:tr>
      <w:tr w:rsidR="003A6B3A" w14:paraId="4293485E" w14:textId="77777777">
        <w:trPr>
          <w:trHeight w:val="364"/>
        </w:trPr>
        <w:tc>
          <w:tcPr>
            <w:tcW w:w="1235" w:type="dxa"/>
          </w:tcPr>
          <w:p w14:paraId="6EBD50FB" w14:textId="77777777" w:rsidR="003A6B3A" w:rsidRDefault="00000000">
            <w:pPr>
              <w:pStyle w:val="TableParagraph"/>
              <w:spacing w:before="67"/>
              <w:ind w:left="236" w:right="223"/>
              <w:jc w:val="center"/>
              <w:rPr>
                <w:sz w:val="18"/>
              </w:rPr>
            </w:pPr>
            <w:r>
              <w:rPr>
                <w:sz w:val="18"/>
              </w:rPr>
              <w:t>电力</w:t>
            </w:r>
          </w:p>
        </w:tc>
        <w:tc>
          <w:tcPr>
            <w:tcW w:w="1734" w:type="dxa"/>
          </w:tcPr>
          <w:p w14:paraId="6FD8A48B" w14:textId="77777777" w:rsidR="003A6B3A" w:rsidRDefault="00000000">
            <w:pPr>
              <w:pStyle w:val="TableParagraph"/>
              <w:spacing w:before="67"/>
              <w:ind w:left="641"/>
              <w:rPr>
                <w:sz w:val="18"/>
              </w:rPr>
            </w:pPr>
            <w:r>
              <w:rPr>
                <w:sz w:val="18"/>
              </w:rPr>
              <w:t>1 kWh</w:t>
            </w:r>
          </w:p>
        </w:tc>
        <w:tc>
          <w:tcPr>
            <w:tcW w:w="2636" w:type="dxa"/>
          </w:tcPr>
          <w:p w14:paraId="652D4FF8" w14:textId="77777777" w:rsidR="003A6B3A" w:rsidRDefault="00000000">
            <w:pPr>
              <w:pStyle w:val="TableParagraph"/>
              <w:spacing w:before="67"/>
              <w:ind w:left="131" w:right="117"/>
              <w:jc w:val="center"/>
              <w:rPr>
                <w:sz w:val="18"/>
              </w:rPr>
            </w:pPr>
            <w:r>
              <w:rPr>
                <w:sz w:val="18"/>
              </w:rPr>
              <w:t>1.000</w:t>
            </w:r>
          </w:p>
        </w:tc>
        <w:tc>
          <w:tcPr>
            <w:tcW w:w="3732" w:type="dxa"/>
          </w:tcPr>
          <w:p w14:paraId="1661D774" w14:textId="77777777" w:rsidR="003A6B3A" w:rsidRDefault="00000000">
            <w:pPr>
              <w:pStyle w:val="TableParagraph"/>
              <w:spacing w:before="41"/>
              <w:ind w:left="15"/>
              <w:jc w:val="center"/>
              <w:rPr>
                <w:sz w:val="18"/>
              </w:rPr>
            </w:pPr>
            <w:r>
              <w:rPr>
                <w:sz w:val="18"/>
              </w:rPr>
              <w:t>-</w:t>
            </w:r>
          </w:p>
        </w:tc>
      </w:tr>
      <w:tr w:rsidR="003A6B3A" w14:paraId="37511488" w14:textId="77777777">
        <w:trPr>
          <w:trHeight w:val="623"/>
        </w:trPr>
        <w:tc>
          <w:tcPr>
            <w:tcW w:w="1235" w:type="dxa"/>
          </w:tcPr>
          <w:p w14:paraId="274C2613" w14:textId="77777777" w:rsidR="003A6B3A" w:rsidRDefault="003A6B3A">
            <w:pPr>
              <w:pStyle w:val="TableParagraph"/>
              <w:spacing w:before="4"/>
              <w:rPr>
                <w:sz w:val="15"/>
              </w:rPr>
            </w:pPr>
          </w:p>
          <w:p w14:paraId="2F5D7E45" w14:textId="77777777" w:rsidR="003A6B3A" w:rsidRDefault="00000000">
            <w:pPr>
              <w:pStyle w:val="TableParagraph"/>
              <w:ind w:left="236" w:right="223"/>
              <w:jc w:val="center"/>
              <w:rPr>
                <w:sz w:val="18"/>
              </w:rPr>
            </w:pPr>
            <w:r>
              <w:rPr>
                <w:sz w:val="18"/>
              </w:rPr>
              <w:t>天然气</w:t>
            </w:r>
          </w:p>
        </w:tc>
        <w:tc>
          <w:tcPr>
            <w:tcW w:w="1734" w:type="dxa"/>
          </w:tcPr>
          <w:p w14:paraId="30C1EEF7" w14:textId="77777777" w:rsidR="003A6B3A" w:rsidRDefault="003A6B3A">
            <w:pPr>
              <w:pStyle w:val="TableParagraph"/>
              <w:spacing w:before="4"/>
              <w:rPr>
                <w:sz w:val="15"/>
              </w:rPr>
            </w:pPr>
          </w:p>
          <w:p w14:paraId="1AF941AA" w14:textId="77777777" w:rsidR="003A6B3A" w:rsidRDefault="00000000">
            <w:pPr>
              <w:pStyle w:val="TableParagraph"/>
              <w:ind w:left="575" w:right="562"/>
              <w:jc w:val="center"/>
              <w:rPr>
                <w:sz w:val="9"/>
              </w:rPr>
            </w:pPr>
            <w:r>
              <w:rPr>
                <w:sz w:val="18"/>
              </w:rPr>
              <w:t>1 m</w:t>
            </w:r>
            <w:r>
              <w:rPr>
                <w:position w:val="9"/>
                <w:sz w:val="9"/>
              </w:rPr>
              <w:t>3</w:t>
            </w:r>
          </w:p>
        </w:tc>
        <w:tc>
          <w:tcPr>
            <w:tcW w:w="2636" w:type="dxa"/>
          </w:tcPr>
          <w:p w14:paraId="6758D89E" w14:textId="77777777" w:rsidR="003A6B3A" w:rsidRDefault="003A6B3A">
            <w:pPr>
              <w:pStyle w:val="TableParagraph"/>
              <w:spacing w:before="4"/>
              <w:rPr>
                <w:sz w:val="15"/>
              </w:rPr>
            </w:pPr>
          </w:p>
          <w:p w14:paraId="567B18A3" w14:textId="77777777" w:rsidR="003A6B3A" w:rsidRDefault="00000000">
            <w:pPr>
              <w:pStyle w:val="TableParagraph"/>
              <w:ind w:left="131" w:right="117"/>
              <w:jc w:val="center"/>
              <w:rPr>
                <w:sz w:val="18"/>
              </w:rPr>
            </w:pPr>
            <w:r>
              <w:rPr>
                <w:sz w:val="18"/>
              </w:rPr>
              <w:t>7.131</w:t>
            </w:r>
          </w:p>
        </w:tc>
        <w:tc>
          <w:tcPr>
            <w:tcW w:w="3732" w:type="dxa"/>
          </w:tcPr>
          <w:p w14:paraId="4B6D0CFD" w14:textId="77777777" w:rsidR="003A6B3A" w:rsidRDefault="00000000">
            <w:pPr>
              <w:pStyle w:val="TableParagraph"/>
              <w:spacing w:before="40"/>
              <w:ind w:left="675" w:right="659"/>
              <w:jc w:val="center"/>
              <w:rPr>
                <w:sz w:val="18"/>
              </w:rPr>
            </w:pPr>
            <w:r>
              <w:rPr>
                <w:spacing w:val="-10"/>
                <w:sz w:val="18"/>
              </w:rPr>
              <w:t xml:space="preserve">燃烧温度 </w:t>
            </w:r>
            <w:r>
              <w:rPr>
                <w:sz w:val="18"/>
              </w:rPr>
              <w:t>1500℃</w:t>
            </w:r>
          </w:p>
          <w:p w14:paraId="319835B4" w14:textId="77777777" w:rsidR="003A6B3A" w:rsidRDefault="00000000">
            <w:pPr>
              <w:pStyle w:val="TableParagraph"/>
              <w:spacing w:before="82"/>
              <w:ind w:left="675" w:right="661"/>
              <w:jc w:val="center"/>
              <w:rPr>
                <w:sz w:val="18"/>
              </w:rPr>
            </w:pPr>
            <w:r>
              <w:rPr>
                <w:spacing w:val="-10"/>
                <w:sz w:val="18"/>
              </w:rPr>
              <w:t xml:space="preserve">环境温度 </w:t>
            </w:r>
            <w:r>
              <w:rPr>
                <w:sz w:val="18"/>
              </w:rPr>
              <w:t>0℃</w:t>
            </w:r>
          </w:p>
        </w:tc>
      </w:tr>
      <w:tr w:rsidR="003A6B3A" w14:paraId="0036D948" w14:textId="77777777">
        <w:trPr>
          <w:trHeight w:val="624"/>
        </w:trPr>
        <w:tc>
          <w:tcPr>
            <w:tcW w:w="1235" w:type="dxa"/>
          </w:tcPr>
          <w:p w14:paraId="3C8D6C97" w14:textId="77777777" w:rsidR="003A6B3A" w:rsidRDefault="003A6B3A">
            <w:pPr>
              <w:pStyle w:val="TableParagraph"/>
              <w:spacing w:before="5"/>
              <w:rPr>
                <w:sz w:val="15"/>
              </w:rPr>
            </w:pPr>
          </w:p>
          <w:p w14:paraId="188BA5C3" w14:textId="77777777" w:rsidR="003A6B3A" w:rsidRDefault="00000000">
            <w:pPr>
              <w:pStyle w:val="TableParagraph"/>
              <w:ind w:left="236" w:right="223"/>
              <w:jc w:val="center"/>
              <w:rPr>
                <w:sz w:val="18"/>
              </w:rPr>
            </w:pPr>
            <w:r>
              <w:rPr>
                <w:sz w:val="18"/>
              </w:rPr>
              <w:t>原油</w:t>
            </w:r>
          </w:p>
        </w:tc>
        <w:tc>
          <w:tcPr>
            <w:tcW w:w="1734" w:type="dxa"/>
          </w:tcPr>
          <w:p w14:paraId="4062F990" w14:textId="77777777" w:rsidR="003A6B3A" w:rsidRDefault="003A6B3A">
            <w:pPr>
              <w:pStyle w:val="TableParagraph"/>
              <w:spacing w:before="5"/>
              <w:rPr>
                <w:sz w:val="15"/>
              </w:rPr>
            </w:pPr>
          </w:p>
          <w:p w14:paraId="300CED58" w14:textId="77777777" w:rsidR="003A6B3A" w:rsidRDefault="00000000">
            <w:pPr>
              <w:pStyle w:val="TableParagraph"/>
              <w:ind w:left="685"/>
              <w:rPr>
                <w:sz w:val="18"/>
              </w:rPr>
            </w:pPr>
            <w:r>
              <w:rPr>
                <w:sz w:val="18"/>
              </w:rPr>
              <w:t>1 kg</w:t>
            </w:r>
          </w:p>
        </w:tc>
        <w:tc>
          <w:tcPr>
            <w:tcW w:w="2636" w:type="dxa"/>
          </w:tcPr>
          <w:p w14:paraId="7AFA0F40" w14:textId="77777777" w:rsidR="003A6B3A" w:rsidRDefault="003A6B3A">
            <w:pPr>
              <w:pStyle w:val="TableParagraph"/>
              <w:spacing w:before="5"/>
              <w:rPr>
                <w:sz w:val="15"/>
              </w:rPr>
            </w:pPr>
          </w:p>
          <w:p w14:paraId="6627F2A0" w14:textId="77777777" w:rsidR="003A6B3A" w:rsidRDefault="00000000">
            <w:pPr>
              <w:pStyle w:val="TableParagraph"/>
              <w:ind w:left="131" w:right="117"/>
              <w:jc w:val="center"/>
              <w:rPr>
                <w:sz w:val="18"/>
              </w:rPr>
            </w:pPr>
            <w:r>
              <w:rPr>
                <w:sz w:val="18"/>
              </w:rPr>
              <w:t>7.659</w:t>
            </w:r>
          </w:p>
        </w:tc>
        <w:tc>
          <w:tcPr>
            <w:tcW w:w="3732" w:type="dxa"/>
          </w:tcPr>
          <w:p w14:paraId="2593BF04" w14:textId="77777777" w:rsidR="003A6B3A" w:rsidRDefault="00000000">
            <w:pPr>
              <w:pStyle w:val="TableParagraph"/>
              <w:spacing w:before="41"/>
              <w:ind w:left="675" w:right="659"/>
              <w:jc w:val="center"/>
              <w:rPr>
                <w:sz w:val="18"/>
              </w:rPr>
            </w:pPr>
            <w:r>
              <w:rPr>
                <w:spacing w:val="-10"/>
                <w:sz w:val="18"/>
              </w:rPr>
              <w:t xml:space="preserve">燃烧温度 </w:t>
            </w:r>
            <w:r>
              <w:rPr>
                <w:sz w:val="18"/>
              </w:rPr>
              <w:t>1500℃</w:t>
            </w:r>
          </w:p>
          <w:p w14:paraId="3013BC98" w14:textId="77777777" w:rsidR="003A6B3A" w:rsidRDefault="00000000">
            <w:pPr>
              <w:pStyle w:val="TableParagraph"/>
              <w:spacing w:before="82"/>
              <w:ind w:left="675" w:right="661"/>
              <w:jc w:val="center"/>
              <w:rPr>
                <w:sz w:val="18"/>
              </w:rPr>
            </w:pPr>
            <w:r>
              <w:rPr>
                <w:spacing w:val="-10"/>
                <w:sz w:val="18"/>
              </w:rPr>
              <w:t xml:space="preserve">环境温度 </w:t>
            </w:r>
            <w:r>
              <w:rPr>
                <w:sz w:val="18"/>
              </w:rPr>
              <w:t>0℃</w:t>
            </w:r>
          </w:p>
        </w:tc>
      </w:tr>
      <w:tr w:rsidR="003A6B3A" w14:paraId="131EF464" w14:textId="77777777">
        <w:trPr>
          <w:trHeight w:val="623"/>
        </w:trPr>
        <w:tc>
          <w:tcPr>
            <w:tcW w:w="1235" w:type="dxa"/>
          </w:tcPr>
          <w:p w14:paraId="533A4C43" w14:textId="77777777" w:rsidR="003A6B3A" w:rsidRDefault="003A6B3A">
            <w:pPr>
              <w:pStyle w:val="TableParagraph"/>
              <w:spacing w:before="4"/>
              <w:rPr>
                <w:sz w:val="15"/>
              </w:rPr>
            </w:pPr>
          </w:p>
          <w:p w14:paraId="7E8C8D84" w14:textId="77777777" w:rsidR="003A6B3A" w:rsidRDefault="00000000">
            <w:pPr>
              <w:pStyle w:val="TableParagraph"/>
              <w:ind w:left="236" w:right="223"/>
              <w:jc w:val="center"/>
              <w:rPr>
                <w:sz w:val="18"/>
              </w:rPr>
            </w:pPr>
            <w:r>
              <w:rPr>
                <w:sz w:val="18"/>
              </w:rPr>
              <w:t>汽油</w:t>
            </w:r>
          </w:p>
        </w:tc>
        <w:tc>
          <w:tcPr>
            <w:tcW w:w="1734" w:type="dxa"/>
          </w:tcPr>
          <w:p w14:paraId="711DEDBF" w14:textId="77777777" w:rsidR="003A6B3A" w:rsidRDefault="003A6B3A">
            <w:pPr>
              <w:pStyle w:val="TableParagraph"/>
              <w:spacing w:before="4"/>
              <w:rPr>
                <w:sz w:val="15"/>
              </w:rPr>
            </w:pPr>
          </w:p>
          <w:p w14:paraId="2436AEB3" w14:textId="77777777" w:rsidR="003A6B3A" w:rsidRDefault="00000000">
            <w:pPr>
              <w:pStyle w:val="TableParagraph"/>
              <w:ind w:left="685"/>
              <w:rPr>
                <w:sz w:val="18"/>
              </w:rPr>
            </w:pPr>
            <w:r>
              <w:rPr>
                <w:sz w:val="18"/>
              </w:rPr>
              <w:t>1 kg</w:t>
            </w:r>
          </w:p>
        </w:tc>
        <w:tc>
          <w:tcPr>
            <w:tcW w:w="2636" w:type="dxa"/>
          </w:tcPr>
          <w:p w14:paraId="60D8DBAC" w14:textId="77777777" w:rsidR="003A6B3A" w:rsidRDefault="003A6B3A">
            <w:pPr>
              <w:pStyle w:val="TableParagraph"/>
              <w:spacing w:before="4"/>
              <w:rPr>
                <w:sz w:val="15"/>
              </w:rPr>
            </w:pPr>
          </w:p>
          <w:p w14:paraId="7A703CBB" w14:textId="77777777" w:rsidR="003A6B3A" w:rsidRDefault="00000000">
            <w:pPr>
              <w:pStyle w:val="TableParagraph"/>
              <w:ind w:left="131" w:right="117"/>
              <w:jc w:val="center"/>
              <w:rPr>
                <w:sz w:val="18"/>
              </w:rPr>
            </w:pPr>
            <w:r>
              <w:rPr>
                <w:sz w:val="18"/>
              </w:rPr>
              <w:t>7.889</w:t>
            </w:r>
          </w:p>
        </w:tc>
        <w:tc>
          <w:tcPr>
            <w:tcW w:w="3732" w:type="dxa"/>
          </w:tcPr>
          <w:p w14:paraId="3ED6DDAD" w14:textId="77777777" w:rsidR="003A6B3A" w:rsidRDefault="00000000">
            <w:pPr>
              <w:pStyle w:val="TableParagraph"/>
              <w:spacing w:before="40"/>
              <w:ind w:left="675" w:right="659"/>
              <w:jc w:val="center"/>
              <w:rPr>
                <w:sz w:val="18"/>
              </w:rPr>
            </w:pPr>
            <w:r>
              <w:rPr>
                <w:spacing w:val="-10"/>
                <w:sz w:val="18"/>
              </w:rPr>
              <w:t xml:space="preserve">燃烧温度 </w:t>
            </w:r>
            <w:r>
              <w:rPr>
                <w:sz w:val="18"/>
              </w:rPr>
              <w:t>1500℃</w:t>
            </w:r>
          </w:p>
          <w:p w14:paraId="5403068B" w14:textId="77777777" w:rsidR="003A6B3A" w:rsidRDefault="00000000">
            <w:pPr>
              <w:pStyle w:val="TableParagraph"/>
              <w:spacing w:before="82"/>
              <w:ind w:left="675" w:right="661"/>
              <w:jc w:val="center"/>
              <w:rPr>
                <w:sz w:val="18"/>
              </w:rPr>
            </w:pPr>
            <w:r>
              <w:rPr>
                <w:spacing w:val="-10"/>
                <w:sz w:val="18"/>
              </w:rPr>
              <w:t xml:space="preserve">环境温度 </w:t>
            </w:r>
            <w:r>
              <w:rPr>
                <w:sz w:val="18"/>
              </w:rPr>
              <w:t>0℃</w:t>
            </w:r>
          </w:p>
        </w:tc>
      </w:tr>
      <w:tr w:rsidR="003A6B3A" w14:paraId="7436A22E" w14:textId="77777777">
        <w:trPr>
          <w:trHeight w:val="624"/>
        </w:trPr>
        <w:tc>
          <w:tcPr>
            <w:tcW w:w="1235" w:type="dxa"/>
          </w:tcPr>
          <w:p w14:paraId="25925767" w14:textId="77777777" w:rsidR="003A6B3A" w:rsidRDefault="003A6B3A">
            <w:pPr>
              <w:pStyle w:val="TableParagraph"/>
              <w:spacing w:before="5"/>
              <w:rPr>
                <w:sz w:val="15"/>
              </w:rPr>
            </w:pPr>
          </w:p>
          <w:p w14:paraId="7A2FD14C" w14:textId="77777777" w:rsidR="003A6B3A" w:rsidRDefault="00000000">
            <w:pPr>
              <w:pStyle w:val="TableParagraph"/>
              <w:ind w:left="236" w:right="223"/>
              <w:jc w:val="center"/>
              <w:rPr>
                <w:sz w:val="18"/>
              </w:rPr>
            </w:pPr>
            <w:r>
              <w:rPr>
                <w:sz w:val="18"/>
              </w:rPr>
              <w:t>柴油</w:t>
            </w:r>
          </w:p>
        </w:tc>
        <w:tc>
          <w:tcPr>
            <w:tcW w:w="1734" w:type="dxa"/>
          </w:tcPr>
          <w:p w14:paraId="177D4A5F" w14:textId="77777777" w:rsidR="003A6B3A" w:rsidRDefault="003A6B3A">
            <w:pPr>
              <w:pStyle w:val="TableParagraph"/>
              <w:spacing w:before="5"/>
              <w:rPr>
                <w:sz w:val="15"/>
              </w:rPr>
            </w:pPr>
          </w:p>
          <w:p w14:paraId="3C9AD86F" w14:textId="77777777" w:rsidR="003A6B3A" w:rsidRDefault="00000000">
            <w:pPr>
              <w:pStyle w:val="TableParagraph"/>
              <w:ind w:left="685"/>
              <w:rPr>
                <w:sz w:val="18"/>
              </w:rPr>
            </w:pPr>
            <w:r>
              <w:rPr>
                <w:sz w:val="18"/>
              </w:rPr>
              <w:t>1 kg</w:t>
            </w:r>
          </w:p>
        </w:tc>
        <w:tc>
          <w:tcPr>
            <w:tcW w:w="2636" w:type="dxa"/>
          </w:tcPr>
          <w:p w14:paraId="1B6DDD76" w14:textId="77777777" w:rsidR="003A6B3A" w:rsidRDefault="003A6B3A">
            <w:pPr>
              <w:pStyle w:val="TableParagraph"/>
              <w:spacing w:before="5"/>
              <w:rPr>
                <w:sz w:val="15"/>
              </w:rPr>
            </w:pPr>
          </w:p>
          <w:p w14:paraId="60D5C81D" w14:textId="77777777" w:rsidR="003A6B3A" w:rsidRDefault="00000000">
            <w:pPr>
              <w:pStyle w:val="TableParagraph"/>
              <w:ind w:left="131" w:right="117"/>
              <w:jc w:val="center"/>
              <w:rPr>
                <w:sz w:val="18"/>
              </w:rPr>
            </w:pPr>
            <w:r>
              <w:rPr>
                <w:sz w:val="18"/>
              </w:rPr>
              <w:t>7.812</w:t>
            </w:r>
          </w:p>
        </w:tc>
        <w:tc>
          <w:tcPr>
            <w:tcW w:w="3732" w:type="dxa"/>
          </w:tcPr>
          <w:p w14:paraId="046AEEFC" w14:textId="77777777" w:rsidR="003A6B3A" w:rsidRDefault="00000000">
            <w:pPr>
              <w:pStyle w:val="TableParagraph"/>
              <w:spacing w:before="41"/>
              <w:ind w:left="675" w:right="659"/>
              <w:jc w:val="center"/>
              <w:rPr>
                <w:sz w:val="18"/>
              </w:rPr>
            </w:pPr>
            <w:r>
              <w:rPr>
                <w:spacing w:val="-10"/>
                <w:sz w:val="18"/>
              </w:rPr>
              <w:t xml:space="preserve">燃烧温度 </w:t>
            </w:r>
            <w:r>
              <w:rPr>
                <w:sz w:val="18"/>
              </w:rPr>
              <w:t>1500℃</w:t>
            </w:r>
          </w:p>
          <w:p w14:paraId="155EE2FC" w14:textId="77777777" w:rsidR="003A6B3A" w:rsidRDefault="00000000">
            <w:pPr>
              <w:pStyle w:val="TableParagraph"/>
              <w:spacing w:before="82"/>
              <w:ind w:left="675" w:right="661"/>
              <w:jc w:val="center"/>
              <w:rPr>
                <w:sz w:val="18"/>
              </w:rPr>
            </w:pPr>
            <w:r>
              <w:rPr>
                <w:spacing w:val="-10"/>
                <w:sz w:val="18"/>
              </w:rPr>
              <w:t xml:space="preserve">环境温度 </w:t>
            </w:r>
            <w:r>
              <w:rPr>
                <w:sz w:val="18"/>
              </w:rPr>
              <w:t>0℃</w:t>
            </w:r>
          </w:p>
        </w:tc>
      </w:tr>
      <w:tr w:rsidR="003A6B3A" w14:paraId="0FA4B94C" w14:textId="77777777">
        <w:trPr>
          <w:trHeight w:val="623"/>
        </w:trPr>
        <w:tc>
          <w:tcPr>
            <w:tcW w:w="1235" w:type="dxa"/>
          </w:tcPr>
          <w:p w14:paraId="6EF8A73C" w14:textId="77777777" w:rsidR="003A6B3A" w:rsidRDefault="003A6B3A">
            <w:pPr>
              <w:pStyle w:val="TableParagraph"/>
              <w:spacing w:before="4"/>
              <w:rPr>
                <w:sz w:val="15"/>
              </w:rPr>
            </w:pPr>
          </w:p>
          <w:p w14:paraId="5434919F" w14:textId="77777777" w:rsidR="003A6B3A" w:rsidRDefault="00000000">
            <w:pPr>
              <w:pStyle w:val="TableParagraph"/>
              <w:ind w:left="236" w:right="223"/>
              <w:jc w:val="center"/>
              <w:rPr>
                <w:sz w:val="18"/>
              </w:rPr>
            </w:pPr>
            <w:r>
              <w:rPr>
                <w:sz w:val="18"/>
              </w:rPr>
              <w:t>原煤</w:t>
            </w:r>
          </w:p>
        </w:tc>
        <w:tc>
          <w:tcPr>
            <w:tcW w:w="1734" w:type="dxa"/>
          </w:tcPr>
          <w:p w14:paraId="7FC35F18" w14:textId="77777777" w:rsidR="003A6B3A" w:rsidRDefault="003A6B3A">
            <w:pPr>
              <w:pStyle w:val="TableParagraph"/>
              <w:spacing w:before="4"/>
              <w:rPr>
                <w:sz w:val="15"/>
              </w:rPr>
            </w:pPr>
          </w:p>
          <w:p w14:paraId="05240FDD" w14:textId="77777777" w:rsidR="003A6B3A" w:rsidRDefault="00000000">
            <w:pPr>
              <w:pStyle w:val="TableParagraph"/>
              <w:ind w:left="685"/>
              <w:rPr>
                <w:sz w:val="18"/>
              </w:rPr>
            </w:pPr>
            <w:r>
              <w:rPr>
                <w:sz w:val="18"/>
              </w:rPr>
              <w:t>1 kg</w:t>
            </w:r>
          </w:p>
        </w:tc>
        <w:tc>
          <w:tcPr>
            <w:tcW w:w="2636" w:type="dxa"/>
          </w:tcPr>
          <w:p w14:paraId="53813360" w14:textId="77777777" w:rsidR="003A6B3A" w:rsidRDefault="003A6B3A">
            <w:pPr>
              <w:pStyle w:val="TableParagraph"/>
              <w:spacing w:before="4"/>
              <w:rPr>
                <w:sz w:val="15"/>
              </w:rPr>
            </w:pPr>
          </w:p>
          <w:p w14:paraId="1E9CDC85" w14:textId="77777777" w:rsidR="003A6B3A" w:rsidRDefault="00000000">
            <w:pPr>
              <w:pStyle w:val="TableParagraph"/>
              <w:ind w:left="131" w:right="117"/>
              <w:jc w:val="center"/>
              <w:rPr>
                <w:sz w:val="18"/>
              </w:rPr>
            </w:pPr>
            <w:r>
              <w:rPr>
                <w:sz w:val="18"/>
              </w:rPr>
              <w:t>2.928</w:t>
            </w:r>
          </w:p>
        </w:tc>
        <w:tc>
          <w:tcPr>
            <w:tcW w:w="3732" w:type="dxa"/>
          </w:tcPr>
          <w:p w14:paraId="02C48A59" w14:textId="77777777" w:rsidR="003A6B3A" w:rsidRDefault="00000000">
            <w:pPr>
              <w:pStyle w:val="TableParagraph"/>
              <w:spacing w:before="41"/>
              <w:ind w:left="675" w:right="659"/>
              <w:jc w:val="center"/>
              <w:rPr>
                <w:spacing w:val="-10"/>
                <w:sz w:val="18"/>
              </w:rPr>
            </w:pPr>
            <w:r>
              <w:rPr>
                <w:spacing w:val="-10"/>
                <w:sz w:val="18"/>
              </w:rPr>
              <w:t>燃烧温度 700℃</w:t>
            </w:r>
          </w:p>
          <w:p w14:paraId="48FC3C5E" w14:textId="77777777" w:rsidR="003A6B3A" w:rsidRDefault="00000000">
            <w:pPr>
              <w:pStyle w:val="TableParagraph"/>
              <w:spacing w:before="41"/>
              <w:ind w:left="675" w:right="659"/>
              <w:jc w:val="center"/>
              <w:rPr>
                <w:spacing w:val="-10"/>
                <w:sz w:val="18"/>
              </w:rPr>
            </w:pPr>
            <w:r>
              <w:rPr>
                <w:spacing w:val="-10"/>
                <w:sz w:val="18"/>
              </w:rPr>
              <w:t>环境温度 0℃</w:t>
            </w:r>
          </w:p>
        </w:tc>
      </w:tr>
      <w:tr w:rsidR="003A6B3A" w14:paraId="0351444F" w14:textId="77777777">
        <w:trPr>
          <w:trHeight w:val="624"/>
        </w:trPr>
        <w:tc>
          <w:tcPr>
            <w:tcW w:w="1235" w:type="dxa"/>
          </w:tcPr>
          <w:p w14:paraId="3D65463E" w14:textId="77777777" w:rsidR="003A6B3A" w:rsidRDefault="003A6B3A">
            <w:pPr>
              <w:pStyle w:val="TableParagraph"/>
              <w:spacing w:before="5"/>
              <w:rPr>
                <w:sz w:val="15"/>
              </w:rPr>
            </w:pPr>
          </w:p>
          <w:p w14:paraId="714483C0" w14:textId="77777777" w:rsidR="003A6B3A" w:rsidRDefault="00000000">
            <w:pPr>
              <w:pStyle w:val="TableParagraph"/>
              <w:ind w:left="236" w:right="223"/>
              <w:jc w:val="center"/>
              <w:rPr>
                <w:sz w:val="18"/>
              </w:rPr>
            </w:pPr>
            <w:r>
              <w:rPr>
                <w:sz w:val="18"/>
              </w:rPr>
              <w:t>洗精煤</w:t>
            </w:r>
          </w:p>
        </w:tc>
        <w:tc>
          <w:tcPr>
            <w:tcW w:w="1734" w:type="dxa"/>
          </w:tcPr>
          <w:p w14:paraId="6C7F44AC" w14:textId="77777777" w:rsidR="003A6B3A" w:rsidRDefault="003A6B3A">
            <w:pPr>
              <w:pStyle w:val="TableParagraph"/>
              <w:spacing w:before="5"/>
              <w:rPr>
                <w:sz w:val="15"/>
              </w:rPr>
            </w:pPr>
          </w:p>
          <w:p w14:paraId="697A7849" w14:textId="77777777" w:rsidR="003A6B3A" w:rsidRDefault="00000000">
            <w:pPr>
              <w:pStyle w:val="TableParagraph"/>
              <w:ind w:left="685"/>
              <w:rPr>
                <w:sz w:val="18"/>
              </w:rPr>
            </w:pPr>
            <w:r>
              <w:rPr>
                <w:sz w:val="18"/>
              </w:rPr>
              <w:t>1 kg</w:t>
            </w:r>
          </w:p>
        </w:tc>
        <w:tc>
          <w:tcPr>
            <w:tcW w:w="2636" w:type="dxa"/>
          </w:tcPr>
          <w:p w14:paraId="1A6587D3" w14:textId="77777777" w:rsidR="003A6B3A" w:rsidRDefault="003A6B3A">
            <w:pPr>
              <w:pStyle w:val="TableParagraph"/>
              <w:spacing w:before="5"/>
              <w:rPr>
                <w:sz w:val="15"/>
              </w:rPr>
            </w:pPr>
          </w:p>
          <w:p w14:paraId="4418746E" w14:textId="77777777" w:rsidR="003A6B3A" w:rsidRDefault="00000000">
            <w:pPr>
              <w:pStyle w:val="TableParagraph"/>
              <w:ind w:left="131" w:right="117"/>
              <w:jc w:val="center"/>
              <w:rPr>
                <w:sz w:val="18"/>
              </w:rPr>
            </w:pPr>
            <w:r>
              <w:rPr>
                <w:sz w:val="18"/>
              </w:rPr>
              <w:t>3.689</w:t>
            </w:r>
          </w:p>
        </w:tc>
        <w:tc>
          <w:tcPr>
            <w:tcW w:w="3732" w:type="dxa"/>
          </w:tcPr>
          <w:p w14:paraId="79378470" w14:textId="77777777" w:rsidR="003A6B3A" w:rsidRDefault="00000000">
            <w:pPr>
              <w:pStyle w:val="TableParagraph"/>
              <w:spacing w:before="41"/>
              <w:ind w:left="675" w:right="659"/>
              <w:jc w:val="center"/>
              <w:rPr>
                <w:spacing w:val="-10"/>
                <w:sz w:val="18"/>
              </w:rPr>
            </w:pPr>
            <w:r>
              <w:rPr>
                <w:spacing w:val="-10"/>
                <w:sz w:val="18"/>
              </w:rPr>
              <w:t>燃烧温度 700℃</w:t>
            </w:r>
          </w:p>
          <w:p w14:paraId="61E0ACC7" w14:textId="77777777" w:rsidR="003A6B3A" w:rsidRDefault="00000000">
            <w:pPr>
              <w:pStyle w:val="TableParagraph"/>
              <w:spacing w:before="41"/>
              <w:ind w:left="675" w:right="659"/>
              <w:jc w:val="center"/>
              <w:rPr>
                <w:spacing w:val="-10"/>
                <w:sz w:val="18"/>
              </w:rPr>
            </w:pPr>
            <w:r>
              <w:rPr>
                <w:spacing w:val="-10"/>
                <w:sz w:val="18"/>
              </w:rPr>
              <w:t>环境温度 0℃</w:t>
            </w:r>
          </w:p>
        </w:tc>
      </w:tr>
    </w:tbl>
    <w:p w14:paraId="5FB64165" w14:textId="77777777" w:rsidR="003A6B3A" w:rsidRDefault="003A6B3A">
      <w:pPr>
        <w:jc w:val="center"/>
        <w:rPr>
          <w:sz w:val="18"/>
        </w:rPr>
        <w:sectPr w:rsidR="003A6B3A">
          <w:pgSz w:w="11910" w:h="16840"/>
          <w:pgMar w:top="1660" w:right="560" w:bottom="1340" w:left="1020" w:header="1441" w:footer="1144" w:gutter="0"/>
          <w:cols w:space="720"/>
        </w:sectPr>
      </w:pPr>
    </w:p>
    <w:p w14:paraId="6DF7B075" w14:textId="77777777" w:rsidR="003A6B3A" w:rsidRDefault="003A6B3A">
      <w:pPr>
        <w:pStyle w:val="a3"/>
        <w:spacing w:before="5"/>
        <w:rPr>
          <w:sz w:val="27"/>
        </w:rPr>
      </w:pPr>
    </w:p>
    <w:p w14:paraId="52397782" w14:textId="77777777" w:rsidR="003A6B3A" w:rsidRDefault="00000000">
      <w:pPr>
        <w:pStyle w:val="a3"/>
        <w:spacing w:before="71"/>
        <w:ind w:right="741"/>
        <w:jc w:val="center"/>
        <w:rPr>
          <w:rFonts w:ascii="黑体" w:eastAsia="黑体" w:hAnsi="黑体" w:cs="黑体"/>
        </w:rPr>
      </w:pPr>
      <w:r>
        <w:rPr>
          <w:rFonts w:ascii="黑体" w:eastAsia="黑体" w:hAnsi="黑体" w:cs="黑体" w:hint="eastAsia"/>
          <w:spacing w:val="51"/>
        </w:rPr>
        <w:t>附 录C</w:t>
      </w:r>
    </w:p>
    <w:p w14:paraId="01AA8B93" w14:textId="77777777" w:rsidR="003A6B3A" w:rsidRDefault="00000000">
      <w:pPr>
        <w:pStyle w:val="a3"/>
        <w:spacing w:before="41" w:line="278" w:lineRule="auto"/>
        <w:ind w:left="3740" w:right="4483" w:firstLine="315"/>
      </w:pPr>
      <w:r>
        <w:t>（资料性附录）</w:t>
      </w:r>
      <w:r>
        <w:rPr>
          <w:spacing w:val="9"/>
        </w:rPr>
        <w:t xml:space="preserve"> </w:t>
      </w:r>
      <w:r>
        <w:rPr>
          <w:spacing w:val="-1"/>
        </w:rPr>
        <w:t>空调系统设备能效等级</w:t>
      </w:r>
    </w:p>
    <w:p w14:paraId="06B9359C" w14:textId="77777777" w:rsidR="003A6B3A" w:rsidRDefault="003A6B3A">
      <w:pPr>
        <w:pStyle w:val="a3"/>
        <w:spacing w:before="4"/>
        <w:rPr>
          <w:sz w:val="16"/>
        </w:rPr>
      </w:pPr>
    </w:p>
    <w:p w14:paraId="0A4A65CA" w14:textId="77777777" w:rsidR="003A6B3A" w:rsidRDefault="00000000">
      <w:pPr>
        <w:pStyle w:val="10"/>
        <w:numPr>
          <w:ilvl w:val="1"/>
          <w:numId w:val="7"/>
        </w:numPr>
        <w:tabs>
          <w:tab w:val="left" w:pos="639"/>
        </w:tabs>
        <w:spacing w:before="71"/>
        <w:ind w:hanging="526"/>
        <w:rPr>
          <w:sz w:val="21"/>
        </w:rPr>
      </w:pPr>
      <w:r>
        <w:rPr>
          <w:spacing w:val="-1"/>
          <w:sz w:val="21"/>
        </w:rPr>
        <w:t>冷水机组空调系统设备能效等级</w:t>
      </w:r>
    </w:p>
    <w:p w14:paraId="632F9EC2" w14:textId="77777777" w:rsidR="003A6B3A" w:rsidRDefault="003A6B3A">
      <w:pPr>
        <w:pStyle w:val="a3"/>
        <w:spacing w:before="6"/>
        <w:rPr>
          <w:sz w:val="15"/>
        </w:rPr>
      </w:pPr>
    </w:p>
    <w:p w14:paraId="34EA65C0" w14:textId="77777777" w:rsidR="003A6B3A" w:rsidRDefault="00000000">
      <w:pPr>
        <w:pStyle w:val="a3"/>
        <w:spacing w:before="1"/>
        <w:ind w:left="533"/>
      </w:pPr>
      <w:r>
        <w:rPr>
          <w:spacing w:val="-1"/>
        </w:rPr>
        <w:t>通过冷水机组性能系统</w:t>
      </w:r>
      <w:r>
        <w:t>（COP），依据表E.1的规定确定相应的能效等级。</w:t>
      </w:r>
    </w:p>
    <w:p w14:paraId="1F4E5191" w14:textId="77777777" w:rsidR="003A6B3A" w:rsidRDefault="003A6B3A">
      <w:pPr>
        <w:pStyle w:val="a3"/>
        <w:spacing w:before="6"/>
        <w:rPr>
          <w:sz w:val="15"/>
        </w:rPr>
      </w:pPr>
    </w:p>
    <w:p w14:paraId="1A9BE0D9" w14:textId="77777777" w:rsidR="003A6B3A" w:rsidRDefault="00000000">
      <w:pPr>
        <w:pStyle w:val="a3"/>
        <w:tabs>
          <w:tab w:val="left" w:pos="3950"/>
        </w:tabs>
        <w:ind w:left="3110"/>
      </w:pPr>
      <w:r>
        <w:t xml:space="preserve">表 </w:t>
      </w:r>
      <w:r>
        <w:rPr>
          <w:rFonts w:hint="eastAsia"/>
        </w:rPr>
        <w:t>C</w:t>
      </w:r>
      <w:r>
        <w:t>.1</w:t>
      </w:r>
      <w:r>
        <w:tab/>
        <w:t>冷水机组能源效率等级指标</w:t>
      </w:r>
    </w:p>
    <w:p w14:paraId="690DAF02" w14:textId="77777777" w:rsidR="003A6B3A" w:rsidRDefault="003A6B3A">
      <w:pPr>
        <w:pStyle w:val="a3"/>
        <w:spacing w:before="12"/>
        <w:rPr>
          <w:sz w:val="13"/>
        </w:rPr>
      </w:pPr>
    </w:p>
    <w:tbl>
      <w:tblPr>
        <w:tblW w:w="9341"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82"/>
        <w:gridCol w:w="2548"/>
        <w:gridCol w:w="1701"/>
        <w:gridCol w:w="1558"/>
        <w:gridCol w:w="1552"/>
      </w:tblGrid>
      <w:tr w:rsidR="003A6B3A" w14:paraId="528532D9" w14:textId="77777777">
        <w:trPr>
          <w:trHeight w:val="312"/>
        </w:trPr>
        <w:tc>
          <w:tcPr>
            <w:tcW w:w="1982" w:type="dxa"/>
            <w:vMerge w:val="restart"/>
          </w:tcPr>
          <w:p w14:paraId="4CFFD92F" w14:textId="77777777" w:rsidR="003A6B3A" w:rsidRDefault="003A6B3A">
            <w:pPr>
              <w:pStyle w:val="TableParagraph"/>
              <w:rPr>
                <w:sz w:val="18"/>
              </w:rPr>
            </w:pPr>
          </w:p>
          <w:p w14:paraId="0E3BCAC7" w14:textId="77777777" w:rsidR="003A6B3A" w:rsidRDefault="003A6B3A">
            <w:pPr>
              <w:pStyle w:val="TableParagraph"/>
              <w:spacing w:before="6"/>
            </w:pPr>
          </w:p>
          <w:p w14:paraId="26DEDA95" w14:textId="77777777" w:rsidR="003A6B3A" w:rsidRDefault="00000000">
            <w:pPr>
              <w:pStyle w:val="TableParagraph"/>
              <w:spacing w:before="1"/>
              <w:ind w:left="701" w:right="691"/>
              <w:jc w:val="center"/>
              <w:rPr>
                <w:sz w:val="18"/>
              </w:rPr>
            </w:pPr>
            <w:r>
              <w:rPr>
                <w:sz w:val="18"/>
              </w:rPr>
              <w:t>类型</w:t>
            </w:r>
          </w:p>
        </w:tc>
        <w:tc>
          <w:tcPr>
            <w:tcW w:w="2548" w:type="dxa"/>
            <w:vMerge w:val="restart"/>
          </w:tcPr>
          <w:p w14:paraId="4E745900" w14:textId="77777777" w:rsidR="003A6B3A" w:rsidRDefault="003A6B3A">
            <w:pPr>
              <w:pStyle w:val="TableParagraph"/>
              <w:rPr>
                <w:sz w:val="18"/>
              </w:rPr>
            </w:pPr>
          </w:p>
          <w:p w14:paraId="60872ACB" w14:textId="77777777" w:rsidR="003A6B3A" w:rsidRDefault="003A6B3A">
            <w:pPr>
              <w:pStyle w:val="TableParagraph"/>
              <w:spacing w:before="6"/>
            </w:pPr>
          </w:p>
          <w:p w14:paraId="3C8186C3" w14:textId="77777777" w:rsidR="003A6B3A" w:rsidRDefault="00000000">
            <w:pPr>
              <w:pStyle w:val="TableParagraph"/>
              <w:spacing w:before="1"/>
              <w:ind w:left="418"/>
              <w:rPr>
                <w:sz w:val="18"/>
              </w:rPr>
            </w:pPr>
            <w:r>
              <w:rPr>
                <w:sz w:val="18"/>
              </w:rPr>
              <w:t>额定制冷量（CC）/kW</w:t>
            </w:r>
          </w:p>
        </w:tc>
        <w:tc>
          <w:tcPr>
            <w:tcW w:w="4811" w:type="dxa"/>
            <w:gridSpan w:val="3"/>
          </w:tcPr>
          <w:p w14:paraId="501BB896" w14:textId="77777777" w:rsidR="003A6B3A" w:rsidRDefault="00000000">
            <w:pPr>
              <w:pStyle w:val="TableParagraph"/>
              <w:spacing w:before="42"/>
              <w:ind w:left="2026" w:right="2014"/>
              <w:jc w:val="center"/>
              <w:rPr>
                <w:sz w:val="18"/>
              </w:rPr>
            </w:pPr>
            <w:r>
              <w:rPr>
                <w:sz w:val="18"/>
              </w:rPr>
              <w:t>能效等级</w:t>
            </w:r>
          </w:p>
        </w:tc>
      </w:tr>
      <w:tr w:rsidR="003A6B3A" w14:paraId="070FB9FE" w14:textId="77777777">
        <w:trPr>
          <w:trHeight w:val="311"/>
        </w:trPr>
        <w:tc>
          <w:tcPr>
            <w:tcW w:w="1982" w:type="dxa"/>
            <w:vMerge/>
            <w:tcBorders>
              <w:top w:val="nil"/>
            </w:tcBorders>
          </w:tcPr>
          <w:p w14:paraId="5AFC9F4C" w14:textId="77777777" w:rsidR="003A6B3A" w:rsidRDefault="003A6B3A">
            <w:pPr>
              <w:rPr>
                <w:sz w:val="2"/>
                <w:szCs w:val="2"/>
              </w:rPr>
            </w:pPr>
          </w:p>
        </w:tc>
        <w:tc>
          <w:tcPr>
            <w:tcW w:w="2548" w:type="dxa"/>
            <w:vMerge/>
            <w:tcBorders>
              <w:top w:val="nil"/>
            </w:tcBorders>
          </w:tcPr>
          <w:p w14:paraId="2878191A" w14:textId="77777777" w:rsidR="003A6B3A" w:rsidRDefault="003A6B3A">
            <w:pPr>
              <w:rPr>
                <w:sz w:val="2"/>
                <w:szCs w:val="2"/>
              </w:rPr>
            </w:pPr>
          </w:p>
        </w:tc>
        <w:tc>
          <w:tcPr>
            <w:tcW w:w="1701" w:type="dxa"/>
          </w:tcPr>
          <w:p w14:paraId="2267C2E7" w14:textId="77777777" w:rsidR="003A6B3A" w:rsidRDefault="00000000">
            <w:pPr>
              <w:pStyle w:val="TableParagraph"/>
              <w:spacing w:before="40"/>
              <w:ind w:left="11"/>
              <w:jc w:val="center"/>
              <w:rPr>
                <w:sz w:val="18"/>
              </w:rPr>
            </w:pPr>
            <w:r>
              <w:rPr>
                <w:sz w:val="18"/>
              </w:rPr>
              <w:t>1</w:t>
            </w:r>
          </w:p>
        </w:tc>
        <w:tc>
          <w:tcPr>
            <w:tcW w:w="1558" w:type="dxa"/>
          </w:tcPr>
          <w:p w14:paraId="01ACE433" w14:textId="77777777" w:rsidR="003A6B3A" w:rsidRDefault="00000000">
            <w:pPr>
              <w:pStyle w:val="TableParagraph"/>
              <w:spacing w:before="40"/>
              <w:ind w:left="11"/>
              <w:jc w:val="center"/>
              <w:rPr>
                <w:sz w:val="18"/>
              </w:rPr>
            </w:pPr>
            <w:r>
              <w:rPr>
                <w:sz w:val="18"/>
              </w:rPr>
              <w:t>2</w:t>
            </w:r>
          </w:p>
        </w:tc>
        <w:tc>
          <w:tcPr>
            <w:tcW w:w="1552" w:type="dxa"/>
          </w:tcPr>
          <w:p w14:paraId="60BB288E" w14:textId="77777777" w:rsidR="003A6B3A" w:rsidRDefault="00000000">
            <w:pPr>
              <w:pStyle w:val="TableParagraph"/>
              <w:spacing w:before="40"/>
              <w:ind w:left="14"/>
              <w:jc w:val="center"/>
              <w:rPr>
                <w:sz w:val="18"/>
              </w:rPr>
            </w:pPr>
            <w:r>
              <w:rPr>
                <w:sz w:val="18"/>
              </w:rPr>
              <w:t>3</w:t>
            </w:r>
          </w:p>
        </w:tc>
      </w:tr>
      <w:tr w:rsidR="003A6B3A" w14:paraId="62EA2623" w14:textId="77777777">
        <w:trPr>
          <w:trHeight w:val="623"/>
        </w:trPr>
        <w:tc>
          <w:tcPr>
            <w:tcW w:w="1982" w:type="dxa"/>
            <w:vMerge/>
            <w:tcBorders>
              <w:top w:val="nil"/>
            </w:tcBorders>
          </w:tcPr>
          <w:p w14:paraId="015EE6B2" w14:textId="77777777" w:rsidR="003A6B3A" w:rsidRDefault="003A6B3A">
            <w:pPr>
              <w:rPr>
                <w:sz w:val="2"/>
                <w:szCs w:val="2"/>
              </w:rPr>
            </w:pPr>
          </w:p>
        </w:tc>
        <w:tc>
          <w:tcPr>
            <w:tcW w:w="2548" w:type="dxa"/>
            <w:vMerge/>
            <w:tcBorders>
              <w:top w:val="nil"/>
            </w:tcBorders>
          </w:tcPr>
          <w:p w14:paraId="30C4EE97" w14:textId="77777777" w:rsidR="003A6B3A" w:rsidRDefault="003A6B3A">
            <w:pPr>
              <w:rPr>
                <w:sz w:val="2"/>
                <w:szCs w:val="2"/>
              </w:rPr>
            </w:pPr>
          </w:p>
        </w:tc>
        <w:tc>
          <w:tcPr>
            <w:tcW w:w="1701" w:type="dxa"/>
          </w:tcPr>
          <w:p w14:paraId="0E01EBFB" w14:textId="77777777" w:rsidR="003A6B3A" w:rsidRDefault="00000000">
            <w:pPr>
              <w:pStyle w:val="TableParagraph"/>
              <w:spacing w:before="40"/>
              <w:ind w:left="516" w:right="505"/>
              <w:jc w:val="center"/>
              <w:rPr>
                <w:sz w:val="18"/>
              </w:rPr>
            </w:pPr>
            <w:r>
              <w:rPr>
                <w:sz w:val="18"/>
              </w:rPr>
              <w:t>（COP）</w:t>
            </w:r>
          </w:p>
          <w:p w14:paraId="7AC6A1FB" w14:textId="77777777" w:rsidR="003A6B3A" w:rsidRDefault="00000000">
            <w:pPr>
              <w:pStyle w:val="TableParagraph"/>
              <w:spacing w:before="82"/>
              <w:ind w:left="516" w:right="505"/>
              <w:jc w:val="center"/>
              <w:rPr>
                <w:sz w:val="18"/>
              </w:rPr>
            </w:pPr>
            <w:r>
              <w:rPr>
                <w:sz w:val="18"/>
              </w:rPr>
              <w:t>W/W</w:t>
            </w:r>
          </w:p>
        </w:tc>
        <w:tc>
          <w:tcPr>
            <w:tcW w:w="1558" w:type="dxa"/>
          </w:tcPr>
          <w:p w14:paraId="31411FAB" w14:textId="77777777" w:rsidR="003A6B3A" w:rsidRDefault="00000000">
            <w:pPr>
              <w:pStyle w:val="TableParagraph"/>
              <w:spacing w:before="40"/>
              <w:ind w:left="444" w:right="433"/>
              <w:jc w:val="center"/>
              <w:rPr>
                <w:sz w:val="18"/>
              </w:rPr>
            </w:pPr>
            <w:r>
              <w:rPr>
                <w:sz w:val="18"/>
              </w:rPr>
              <w:t>（COP）</w:t>
            </w:r>
          </w:p>
          <w:p w14:paraId="2A68C08F" w14:textId="77777777" w:rsidR="003A6B3A" w:rsidRDefault="00000000">
            <w:pPr>
              <w:pStyle w:val="TableParagraph"/>
              <w:spacing w:before="82"/>
              <w:ind w:left="444" w:right="433"/>
              <w:jc w:val="center"/>
              <w:rPr>
                <w:sz w:val="18"/>
              </w:rPr>
            </w:pPr>
            <w:r>
              <w:rPr>
                <w:sz w:val="18"/>
              </w:rPr>
              <w:t>W/W</w:t>
            </w:r>
          </w:p>
        </w:tc>
        <w:tc>
          <w:tcPr>
            <w:tcW w:w="1552" w:type="dxa"/>
          </w:tcPr>
          <w:p w14:paraId="0FAFF4D6" w14:textId="77777777" w:rsidR="003A6B3A" w:rsidRDefault="00000000">
            <w:pPr>
              <w:pStyle w:val="TableParagraph"/>
              <w:spacing w:before="40"/>
              <w:ind w:left="443" w:right="429"/>
              <w:jc w:val="center"/>
              <w:rPr>
                <w:sz w:val="18"/>
              </w:rPr>
            </w:pPr>
            <w:r>
              <w:rPr>
                <w:sz w:val="18"/>
              </w:rPr>
              <w:t>（COP）</w:t>
            </w:r>
          </w:p>
          <w:p w14:paraId="6C5062C6" w14:textId="77777777" w:rsidR="003A6B3A" w:rsidRDefault="00000000">
            <w:pPr>
              <w:pStyle w:val="TableParagraph"/>
              <w:spacing w:before="82"/>
              <w:ind w:left="443" w:right="429"/>
              <w:jc w:val="center"/>
              <w:rPr>
                <w:sz w:val="18"/>
              </w:rPr>
            </w:pPr>
            <w:r>
              <w:rPr>
                <w:sz w:val="18"/>
              </w:rPr>
              <w:t>W/W</w:t>
            </w:r>
          </w:p>
        </w:tc>
      </w:tr>
      <w:tr w:rsidR="003A6B3A" w14:paraId="12A6FE08" w14:textId="77777777">
        <w:trPr>
          <w:trHeight w:val="312"/>
        </w:trPr>
        <w:tc>
          <w:tcPr>
            <w:tcW w:w="1982" w:type="dxa"/>
            <w:vMerge w:val="restart"/>
          </w:tcPr>
          <w:p w14:paraId="4BC5EF3F" w14:textId="77777777" w:rsidR="003A6B3A" w:rsidRDefault="00000000">
            <w:pPr>
              <w:pStyle w:val="TableParagraph"/>
              <w:spacing w:before="41"/>
              <w:ind w:left="630"/>
              <w:rPr>
                <w:sz w:val="18"/>
              </w:rPr>
            </w:pPr>
            <w:r>
              <w:rPr>
                <w:sz w:val="18"/>
              </w:rPr>
              <w:t>风冷式或</w:t>
            </w:r>
          </w:p>
          <w:p w14:paraId="03781843" w14:textId="77777777" w:rsidR="003A6B3A" w:rsidRDefault="00000000">
            <w:pPr>
              <w:pStyle w:val="TableParagraph"/>
              <w:spacing w:before="82"/>
              <w:ind w:left="540"/>
              <w:rPr>
                <w:sz w:val="18"/>
              </w:rPr>
            </w:pPr>
            <w:r>
              <w:rPr>
                <w:sz w:val="18"/>
              </w:rPr>
              <w:t>蒸发冷却式</w:t>
            </w:r>
          </w:p>
        </w:tc>
        <w:tc>
          <w:tcPr>
            <w:tcW w:w="2548" w:type="dxa"/>
          </w:tcPr>
          <w:p w14:paraId="314763AF" w14:textId="77777777" w:rsidR="003A6B3A" w:rsidRDefault="00000000">
            <w:pPr>
              <w:pStyle w:val="TableParagraph"/>
              <w:spacing w:before="41"/>
              <w:ind w:left="669" w:right="658"/>
              <w:jc w:val="center"/>
              <w:rPr>
                <w:sz w:val="18"/>
              </w:rPr>
            </w:pPr>
            <w:r>
              <w:rPr>
                <w:sz w:val="18"/>
              </w:rPr>
              <w:t>CC≤50</w:t>
            </w:r>
          </w:p>
        </w:tc>
        <w:tc>
          <w:tcPr>
            <w:tcW w:w="1701" w:type="dxa"/>
          </w:tcPr>
          <w:p w14:paraId="1AC803E6" w14:textId="77777777" w:rsidR="003A6B3A" w:rsidRDefault="00000000">
            <w:pPr>
              <w:pStyle w:val="TableParagraph"/>
              <w:spacing w:before="41"/>
              <w:ind w:left="516" w:right="504"/>
              <w:jc w:val="center"/>
              <w:rPr>
                <w:sz w:val="18"/>
              </w:rPr>
            </w:pPr>
            <w:r>
              <w:rPr>
                <w:sz w:val="18"/>
              </w:rPr>
              <w:t>3.20</w:t>
            </w:r>
          </w:p>
        </w:tc>
        <w:tc>
          <w:tcPr>
            <w:tcW w:w="1558" w:type="dxa"/>
          </w:tcPr>
          <w:p w14:paraId="064A416F" w14:textId="77777777" w:rsidR="003A6B3A" w:rsidRDefault="00000000">
            <w:pPr>
              <w:pStyle w:val="TableParagraph"/>
              <w:spacing w:before="41"/>
              <w:ind w:left="443" w:right="433"/>
              <w:jc w:val="center"/>
              <w:rPr>
                <w:sz w:val="18"/>
              </w:rPr>
            </w:pPr>
            <w:r>
              <w:rPr>
                <w:sz w:val="18"/>
              </w:rPr>
              <w:t>3.00</w:t>
            </w:r>
          </w:p>
        </w:tc>
        <w:tc>
          <w:tcPr>
            <w:tcW w:w="1552" w:type="dxa"/>
          </w:tcPr>
          <w:p w14:paraId="69BCFF9C" w14:textId="77777777" w:rsidR="003A6B3A" w:rsidRDefault="00000000">
            <w:pPr>
              <w:pStyle w:val="TableParagraph"/>
              <w:spacing w:before="41"/>
              <w:ind w:left="443" w:right="428"/>
              <w:jc w:val="center"/>
              <w:rPr>
                <w:sz w:val="18"/>
              </w:rPr>
            </w:pPr>
            <w:r>
              <w:rPr>
                <w:sz w:val="18"/>
              </w:rPr>
              <w:t>2.50</w:t>
            </w:r>
          </w:p>
        </w:tc>
      </w:tr>
      <w:tr w:rsidR="003A6B3A" w14:paraId="10E2B102" w14:textId="77777777">
        <w:trPr>
          <w:trHeight w:val="311"/>
        </w:trPr>
        <w:tc>
          <w:tcPr>
            <w:tcW w:w="1982" w:type="dxa"/>
            <w:vMerge/>
            <w:tcBorders>
              <w:top w:val="nil"/>
            </w:tcBorders>
          </w:tcPr>
          <w:p w14:paraId="2B6C4423" w14:textId="77777777" w:rsidR="003A6B3A" w:rsidRDefault="003A6B3A">
            <w:pPr>
              <w:rPr>
                <w:sz w:val="2"/>
                <w:szCs w:val="2"/>
              </w:rPr>
            </w:pPr>
          </w:p>
        </w:tc>
        <w:tc>
          <w:tcPr>
            <w:tcW w:w="2548" w:type="dxa"/>
          </w:tcPr>
          <w:p w14:paraId="737EB446" w14:textId="77777777" w:rsidR="003A6B3A" w:rsidRDefault="00000000">
            <w:pPr>
              <w:pStyle w:val="TableParagraph"/>
              <w:spacing w:before="40"/>
              <w:ind w:left="669" w:right="658"/>
              <w:jc w:val="center"/>
              <w:rPr>
                <w:sz w:val="18"/>
              </w:rPr>
            </w:pPr>
            <w:r>
              <w:rPr>
                <w:sz w:val="18"/>
              </w:rPr>
              <w:t>CC＞50</w:t>
            </w:r>
          </w:p>
        </w:tc>
        <w:tc>
          <w:tcPr>
            <w:tcW w:w="1701" w:type="dxa"/>
          </w:tcPr>
          <w:p w14:paraId="5ED6DF28" w14:textId="77777777" w:rsidR="003A6B3A" w:rsidRDefault="00000000">
            <w:pPr>
              <w:pStyle w:val="TableParagraph"/>
              <w:spacing w:before="40"/>
              <w:ind w:left="516" w:right="504"/>
              <w:jc w:val="center"/>
              <w:rPr>
                <w:sz w:val="18"/>
              </w:rPr>
            </w:pPr>
            <w:r>
              <w:rPr>
                <w:sz w:val="18"/>
              </w:rPr>
              <w:t>3.40</w:t>
            </w:r>
          </w:p>
        </w:tc>
        <w:tc>
          <w:tcPr>
            <w:tcW w:w="1558" w:type="dxa"/>
          </w:tcPr>
          <w:p w14:paraId="743BF9F0" w14:textId="77777777" w:rsidR="003A6B3A" w:rsidRDefault="00000000">
            <w:pPr>
              <w:pStyle w:val="TableParagraph"/>
              <w:spacing w:before="40"/>
              <w:ind w:left="443" w:right="433"/>
              <w:jc w:val="center"/>
              <w:rPr>
                <w:sz w:val="18"/>
              </w:rPr>
            </w:pPr>
            <w:r>
              <w:rPr>
                <w:sz w:val="18"/>
              </w:rPr>
              <w:t>3.20</w:t>
            </w:r>
          </w:p>
        </w:tc>
        <w:tc>
          <w:tcPr>
            <w:tcW w:w="1552" w:type="dxa"/>
          </w:tcPr>
          <w:p w14:paraId="3BF0686B" w14:textId="77777777" w:rsidR="003A6B3A" w:rsidRDefault="00000000">
            <w:pPr>
              <w:pStyle w:val="TableParagraph"/>
              <w:spacing w:before="40"/>
              <w:ind w:left="443" w:right="428"/>
              <w:jc w:val="center"/>
              <w:rPr>
                <w:sz w:val="18"/>
              </w:rPr>
            </w:pPr>
            <w:r>
              <w:rPr>
                <w:sz w:val="18"/>
              </w:rPr>
              <w:t>2.70</w:t>
            </w:r>
          </w:p>
        </w:tc>
      </w:tr>
      <w:tr w:rsidR="003A6B3A" w14:paraId="515B15F3" w14:textId="77777777">
        <w:trPr>
          <w:trHeight w:val="311"/>
        </w:trPr>
        <w:tc>
          <w:tcPr>
            <w:tcW w:w="1982" w:type="dxa"/>
            <w:vMerge w:val="restart"/>
          </w:tcPr>
          <w:p w14:paraId="63AD4EEC" w14:textId="77777777" w:rsidR="003A6B3A" w:rsidRDefault="003A6B3A">
            <w:pPr>
              <w:pStyle w:val="TableParagraph"/>
              <w:rPr>
                <w:sz w:val="18"/>
              </w:rPr>
            </w:pPr>
          </w:p>
          <w:p w14:paraId="0AB9B297" w14:textId="77777777" w:rsidR="003A6B3A" w:rsidRDefault="00000000">
            <w:pPr>
              <w:pStyle w:val="TableParagraph"/>
              <w:spacing w:before="132"/>
              <w:ind w:left="701" w:right="691"/>
              <w:jc w:val="center"/>
              <w:rPr>
                <w:sz w:val="18"/>
              </w:rPr>
            </w:pPr>
            <w:r>
              <w:rPr>
                <w:sz w:val="18"/>
              </w:rPr>
              <w:t>水冷式</w:t>
            </w:r>
          </w:p>
        </w:tc>
        <w:tc>
          <w:tcPr>
            <w:tcW w:w="2548" w:type="dxa"/>
          </w:tcPr>
          <w:p w14:paraId="11051231" w14:textId="77777777" w:rsidR="003A6B3A" w:rsidRDefault="00000000">
            <w:pPr>
              <w:pStyle w:val="TableParagraph"/>
              <w:spacing w:before="40"/>
              <w:ind w:left="668" w:right="659"/>
              <w:jc w:val="center"/>
              <w:rPr>
                <w:sz w:val="18"/>
              </w:rPr>
            </w:pPr>
            <w:r>
              <w:rPr>
                <w:sz w:val="18"/>
              </w:rPr>
              <w:t>CC≤528</w:t>
            </w:r>
          </w:p>
        </w:tc>
        <w:tc>
          <w:tcPr>
            <w:tcW w:w="1701" w:type="dxa"/>
          </w:tcPr>
          <w:p w14:paraId="0A979248" w14:textId="77777777" w:rsidR="003A6B3A" w:rsidRDefault="00000000">
            <w:pPr>
              <w:pStyle w:val="TableParagraph"/>
              <w:spacing w:before="40"/>
              <w:ind w:left="516" w:right="504"/>
              <w:jc w:val="center"/>
              <w:rPr>
                <w:sz w:val="18"/>
              </w:rPr>
            </w:pPr>
            <w:r>
              <w:rPr>
                <w:sz w:val="18"/>
              </w:rPr>
              <w:t>5.60</w:t>
            </w:r>
          </w:p>
        </w:tc>
        <w:tc>
          <w:tcPr>
            <w:tcW w:w="1558" w:type="dxa"/>
          </w:tcPr>
          <w:p w14:paraId="73D39BA3" w14:textId="77777777" w:rsidR="003A6B3A" w:rsidRDefault="00000000">
            <w:pPr>
              <w:pStyle w:val="TableParagraph"/>
              <w:spacing w:before="40"/>
              <w:ind w:left="443" w:right="433"/>
              <w:jc w:val="center"/>
              <w:rPr>
                <w:sz w:val="18"/>
              </w:rPr>
            </w:pPr>
            <w:r>
              <w:rPr>
                <w:sz w:val="18"/>
              </w:rPr>
              <w:t>5.30</w:t>
            </w:r>
          </w:p>
        </w:tc>
        <w:tc>
          <w:tcPr>
            <w:tcW w:w="1552" w:type="dxa"/>
          </w:tcPr>
          <w:p w14:paraId="1806A0FF" w14:textId="77777777" w:rsidR="003A6B3A" w:rsidRDefault="00000000">
            <w:pPr>
              <w:pStyle w:val="TableParagraph"/>
              <w:spacing w:before="40"/>
              <w:ind w:left="443" w:right="428"/>
              <w:jc w:val="center"/>
              <w:rPr>
                <w:sz w:val="18"/>
              </w:rPr>
            </w:pPr>
            <w:r>
              <w:rPr>
                <w:sz w:val="18"/>
              </w:rPr>
              <w:t>4.20</w:t>
            </w:r>
          </w:p>
        </w:tc>
      </w:tr>
      <w:tr w:rsidR="003A6B3A" w14:paraId="69CE2D7B" w14:textId="77777777">
        <w:trPr>
          <w:trHeight w:val="312"/>
        </w:trPr>
        <w:tc>
          <w:tcPr>
            <w:tcW w:w="1982" w:type="dxa"/>
            <w:vMerge/>
            <w:tcBorders>
              <w:top w:val="nil"/>
            </w:tcBorders>
          </w:tcPr>
          <w:p w14:paraId="2E65F7C6" w14:textId="77777777" w:rsidR="003A6B3A" w:rsidRDefault="003A6B3A">
            <w:pPr>
              <w:rPr>
                <w:sz w:val="2"/>
                <w:szCs w:val="2"/>
              </w:rPr>
            </w:pPr>
          </w:p>
        </w:tc>
        <w:tc>
          <w:tcPr>
            <w:tcW w:w="2548" w:type="dxa"/>
          </w:tcPr>
          <w:p w14:paraId="18DF415F" w14:textId="77777777" w:rsidR="003A6B3A" w:rsidRDefault="00000000">
            <w:pPr>
              <w:pStyle w:val="TableParagraph"/>
              <w:spacing w:before="41"/>
              <w:ind w:left="669" w:right="659"/>
              <w:jc w:val="center"/>
              <w:rPr>
                <w:sz w:val="18"/>
              </w:rPr>
            </w:pPr>
            <w:r>
              <w:rPr>
                <w:sz w:val="18"/>
              </w:rPr>
              <w:t>528＜CC≤1163</w:t>
            </w:r>
          </w:p>
        </w:tc>
        <w:tc>
          <w:tcPr>
            <w:tcW w:w="1701" w:type="dxa"/>
          </w:tcPr>
          <w:p w14:paraId="47DB9634" w14:textId="77777777" w:rsidR="003A6B3A" w:rsidRDefault="00000000">
            <w:pPr>
              <w:pStyle w:val="TableParagraph"/>
              <w:spacing w:before="41"/>
              <w:ind w:left="516" w:right="504"/>
              <w:jc w:val="center"/>
              <w:rPr>
                <w:sz w:val="18"/>
              </w:rPr>
            </w:pPr>
            <w:r>
              <w:rPr>
                <w:sz w:val="18"/>
              </w:rPr>
              <w:t>6.00</w:t>
            </w:r>
          </w:p>
        </w:tc>
        <w:tc>
          <w:tcPr>
            <w:tcW w:w="1558" w:type="dxa"/>
          </w:tcPr>
          <w:p w14:paraId="4E1E27AD" w14:textId="77777777" w:rsidR="003A6B3A" w:rsidRDefault="00000000">
            <w:pPr>
              <w:pStyle w:val="TableParagraph"/>
              <w:spacing w:before="41"/>
              <w:ind w:left="443" w:right="433"/>
              <w:jc w:val="center"/>
              <w:rPr>
                <w:sz w:val="18"/>
              </w:rPr>
            </w:pPr>
            <w:r>
              <w:rPr>
                <w:sz w:val="18"/>
              </w:rPr>
              <w:t>5.60</w:t>
            </w:r>
          </w:p>
        </w:tc>
        <w:tc>
          <w:tcPr>
            <w:tcW w:w="1552" w:type="dxa"/>
          </w:tcPr>
          <w:p w14:paraId="75E4E911" w14:textId="77777777" w:rsidR="003A6B3A" w:rsidRDefault="00000000">
            <w:pPr>
              <w:pStyle w:val="TableParagraph"/>
              <w:spacing w:before="41"/>
              <w:ind w:left="443" w:right="428"/>
              <w:jc w:val="center"/>
              <w:rPr>
                <w:sz w:val="18"/>
              </w:rPr>
            </w:pPr>
            <w:r>
              <w:rPr>
                <w:sz w:val="18"/>
              </w:rPr>
              <w:t>4.70</w:t>
            </w:r>
          </w:p>
        </w:tc>
      </w:tr>
      <w:tr w:rsidR="003A6B3A" w14:paraId="32F22F5B" w14:textId="77777777">
        <w:trPr>
          <w:trHeight w:val="311"/>
        </w:trPr>
        <w:tc>
          <w:tcPr>
            <w:tcW w:w="1982" w:type="dxa"/>
            <w:vMerge/>
            <w:tcBorders>
              <w:top w:val="nil"/>
            </w:tcBorders>
          </w:tcPr>
          <w:p w14:paraId="25B3AEB6" w14:textId="77777777" w:rsidR="003A6B3A" w:rsidRDefault="003A6B3A">
            <w:pPr>
              <w:rPr>
                <w:sz w:val="2"/>
                <w:szCs w:val="2"/>
              </w:rPr>
            </w:pPr>
          </w:p>
        </w:tc>
        <w:tc>
          <w:tcPr>
            <w:tcW w:w="2548" w:type="dxa"/>
          </w:tcPr>
          <w:p w14:paraId="79424C96" w14:textId="77777777" w:rsidR="003A6B3A" w:rsidRDefault="00000000">
            <w:pPr>
              <w:pStyle w:val="TableParagraph"/>
              <w:spacing w:before="40"/>
              <w:ind w:left="669" w:right="658"/>
              <w:jc w:val="center"/>
              <w:rPr>
                <w:sz w:val="18"/>
              </w:rPr>
            </w:pPr>
            <w:r>
              <w:rPr>
                <w:sz w:val="18"/>
              </w:rPr>
              <w:t>CC＞1163</w:t>
            </w:r>
          </w:p>
        </w:tc>
        <w:tc>
          <w:tcPr>
            <w:tcW w:w="1701" w:type="dxa"/>
          </w:tcPr>
          <w:p w14:paraId="7F8119D7" w14:textId="77777777" w:rsidR="003A6B3A" w:rsidRDefault="00000000">
            <w:pPr>
              <w:pStyle w:val="TableParagraph"/>
              <w:spacing w:before="40"/>
              <w:ind w:left="516" w:right="504"/>
              <w:jc w:val="center"/>
              <w:rPr>
                <w:sz w:val="18"/>
              </w:rPr>
            </w:pPr>
            <w:r>
              <w:rPr>
                <w:sz w:val="18"/>
              </w:rPr>
              <w:t>6.30</w:t>
            </w:r>
          </w:p>
        </w:tc>
        <w:tc>
          <w:tcPr>
            <w:tcW w:w="1558" w:type="dxa"/>
          </w:tcPr>
          <w:p w14:paraId="16C936FB" w14:textId="77777777" w:rsidR="003A6B3A" w:rsidRDefault="00000000">
            <w:pPr>
              <w:pStyle w:val="TableParagraph"/>
              <w:spacing w:before="40"/>
              <w:ind w:left="443" w:right="433"/>
              <w:jc w:val="center"/>
              <w:rPr>
                <w:sz w:val="18"/>
              </w:rPr>
            </w:pPr>
            <w:r>
              <w:rPr>
                <w:sz w:val="18"/>
              </w:rPr>
              <w:t>5.80</w:t>
            </w:r>
          </w:p>
        </w:tc>
        <w:tc>
          <w:tcPr>
            <w:tcW w:w="1552" w:type="dxa"/>
          </w:tcPr>
          <w:p w14:paraId="404F07FC" w14:textId="77777777" w:rsidR="003A6B3A" w:rsidRDefault="00000000">
            <w:pPr>
              <w:pStyle w:val="TableParagraph"/>
              <w:spacing w:before="40"/>
              <w:ind w:left="443" w:right="428"/>
              <w:jc w:val="center"/>
              <w:rPr>
                <w:sz w:val="18"/>
              </w:rPr>
            </w:pPr>
            <w:r>
              <w:rPr>
                <w:sz w:val="18"/>
              </w:rPr>
              <w:t>5.20</w:t>
            </w:r>
          </w:p>
        </w:tc>
      </w:tr>
    </w:tbl>
    <w:p w14:paraId="100F839D" w14:textId="77777777" w:rsidR="003A6B3A" w:rsidRDefault="00000000">
      <w:pPr>
        <w:pStyle w:val="10"/>
        <w:numPr>
          <w:ilvl w:val="1"/>
          <w:numId w:val="7"/>
        </w:numPr>
        <w:tabs>
          <w:tab w:val="left" w:pos="639"/>
        </w:tabs>
        <w:spacing w:before="176"/>
        <w:rPr>
          <w:sz w:val="21"/>
        </w:rPr>
      </w:pPr>
      <w:r>
        <w:rPr>
          <w:spacing w:val="-1"/>
          <w:sz w:val="21"/>
        </w:rPr>
        <w:t>多联式空调（热泵）机组能效等级</w:t>
      </w:r>
    </w:p>
    <w:p w14:paraId="3E38D170" w14:textId="77777777" w:rsidR="003A6B3A" w:rsidRDefault="003A6B3A">
      <w:pPr>
        <w:pStyle w:val="a3"/>
        <w:spacing w:before="7"/>
        <w:rPr>
          <w:sz w:val="15"/>
        </w:rPr>
      </w:pPr>
    </w:p>
    <w:p w14:paraId="24C78065" w14:textId="77777777" w:rsidR="003A6B3A" w:rsidRDefault="00000000">
      <w:pPr>
        <w:pStyle w:val="a3"/>
        <w:spacing w:line="278" w:lineRule="auto"/>
        <w:ind w:left="114" w:right="854" w:firstLine="420"/>
      </w:pPr>
      <w:r>
        <w:rPr>
          <w:spacing w:val="-2"/>
        </w:rPr>
        <w:t>通过多联式空调（热泵）机组的实测制冷综合性能系数[IPLV(C)]，依据表E.2的规定确定相应的能</w:t>
      </w:r>
      <w:r>
        <w:t>效等级。</w:t>
      </w:r>
    </w:p>
    <w:p w14:paraId="149559D7" w14:textId="77777777" w:rsidR="003A6B3A" w:rsidRDefault="00000000">
      <w:pPr>
        <w:pStyle w:val="a3"/>
        <w:tabs>
          <w:tab w:val="left" w:pos="2270"/>
        </w:tabs>
        <w:spacing w:before="156"/>
        <w:ind w:left="1430"/>
      </w:pPr>
      <w:r>
        <w:t xml:space="preserve">表 </w:t>
      </w:r>
      <w:r>
        <w:rPr>
          <w:rFonts w:hint="eastAsia"/>
        </w:rPr>
        <w:t>C</w:t>
      </w:r>
      <w:r>
        <w:t>.2</w:t>
      </w:r>
      <w:r>
        <w:tab/>
        <w:t>多联式空调（热泵）机组能效等级对应的制冷综合性能系数指标</w:t>
      </w:r>
    </w:p>
    <w:p w14:paraId="40A45AF5" w14:textId="77777777" w:rsidR="003A6B3A" w:rsidRDefault="003A6B3A">
      <w:pPr>
        <w:pStyle w:val="a3"/>
        <w:spacing w:before="11" w:after="1"/>
        <w:rPr>
          <w:sz w:val="13"/>
        </w:rPr>
      </w:pPr>
    </w:p>
    <w:tbl>
      <w:tblPr>
        <w:tblW w:w="9344"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980"/>
        <w:gridCol w:w="1598"/>
        <w:gridCol w:w="1884"/>
        <w:gridCol w:w="1882"/>
      </w:tblGrid>
      <w:tr w:rsidR="003A6B3A" w14:paraId="6EB3FD19" w14:textId="77777777">
        <w:trPr>
          <w:trHeight w:val="312"/>
        </w:trPr>
        <w:tc>
          <w:tcPr>
            <w:tcW w:w="3980" w:type="dxa"/>
            <w:vMerge w:val="restart"/>
          </w:tcPr>
          <w:p w14:paraId="7C423846" w14:textId="77777777" w:rsidR="003A6B3A" w:rsidRDefault="003A6B3A">
            <w:pPr>
              <w:pStyle w:val="TableParagraph"/>
              <w:spacing w:before="10"/>
              <w:rPr>
                <w:sz w:val="15"/>
              </w:rPr>
            </w:pPr>
          </w:p>
          <w:p w14:paraId="1375DC61" w14:textId="77777777" w:rsidR="003A6B3A" w:rsidRDefault="00000000">
            <w:pPr>
              <w:pStyle w:val="TableParagraph"/>
              <w:ind w:left="1179"/>
              <w:rPr>
                <w:sz w:val="18"/>
              </w:rPr>
            </w:pPr>
            <w:r>
              <w:rPr>
                <w:sz w:val="18"/>
              </w:rPr>
              <w:t>名义制冷量（CC）/W</w:t>
            </w:r>
          </w:p>
        </w:tc>
        <w:tc>
          <w:tcPr>
            <w:tcW w:w="5364" w:type="dxa"/>
            <w:gridSpan w:val="3"/>
          </w:tcPr>
          <w:p w14:paraId="2B942DF6" w14:textId="77777777" w:rsidR="003A6B3A" w:rsidRDefault="00000000">
            <w:pPr>
              <w:pStyle w:val="TableParagraph"/>
              <w:spacing w:before="41"/>
              <w:ind w:left="2302" w:right="2292"/>
              <w:jc w:val="center"/>
              <w:rPr>
                <w:sz w:val="18"/>
              </w:rPr>
            </w:pPr>
            <w:r>
              <w:rPr>
                <w:sz w:val="18"/>
              </w:rPr>
              <w:t>能效等级</w:t>
            </w:r>
          </w:p>
        </w:tc>
      </w:tr>
      <w:tr w:rsidR="003A6B3A" w14:paraId="74714CDF" w14:textId="77777777">
        <w:trPr>
          <w:trHeight w:val="311"/>
        </w:trPr>
        <w:tc>
          <w:tcPr>
            <w:tcW w:w="3980" w:type="dxa"/>
            <w:vMerge/>
            <w:tcBorders>
              <w:top w:val="nil"/>
            </w:tcBorders>
          </w:tcPr>
          <w:p w14:paraId="0A0193E8" w14:textId="77777777" w:rsidR="003A6B3A" w:rsidRDefault="003A6B3A">
            <w:pPr>
              <w:rPr>
                <w:sz w:val="2"/>
                <w:szCs w:val="2"/>
              </w:rPr>
            </w:pPr>
          </w:p>
        </w:tc>
        <w:tc>
          <w:tcPr>
            <w:tcW w:w="1598" w:type="dxa"/>
          </w:tcPr>
          <w:p w14:paraId="7993ED71" w14:textId="77777777" w:rsidR="003A6B3A" w:rsidRDefault="00000000">
            <w:pPr>
              <w:pStyle w:val="TableParagraph"/>
              <w:spacing w:before="40"/>
              <w:ind w:left="9"/>
              <w:jc w:val="center"/>
              <w:rPr>
                <w:sz w:val="18"/>
              </w:rPr>
            </w:pPr>
            <w:r>
              <w:rPr>
                <w:sz w:val="18"/>
              </w:rPr>
              <w:t>1</w:t>
            </w:r>
          </w:p>
        </w:tc>
        <w:tc>
          <w:tcPr>
            <w:tcW w:w="1884" w:type="dxa"/>
          </w:tcPr>
          <w:p w14:paraId="3B08F0CD" w14:textId="77777777" w:rsidR="003A6B3A" w:rsidRDefault="00000000">
            <w:pPr>
              <w:pStyle w:val="TableParagraph"/>
              <w:spacing w:before="40"/>
              <w:ind w:left="7"/>
              <w:jc w:val="center"/>
              <w:rPr>
                <w:sz w:val="18"/>
              </w:rPr>
            </w:pPr>
            <w:r>
              <w:rPr>
                <w:sz w:val="18"/>
              </w:rPr>
              <w:t>2</w:t>
            </w:r>
          </w:p>
        </w:tc>
        <w:tc>
          <w:tcPr>
            <w:tcW w:w="1882" w:type="dxa"/>
          </w:tcPr>
          <w:p w14:paraId="610ABFEA" w14:textId="77777777" w:rsidR="003A6B3A" w:rsidRDefault="00000000">
            <w:pPr>
              <w:pStyle w:val="TableParagraph"/>
              <w:spacing w:before="40"/>
              <w:ind w:left="7"/>
              <w:jc w:val="center"/>
              <w:rPr>
                <w:sz w:val="18"/>
              </w:rPr>
            </w:pPr>
            <w:r>
              <w:rPr>
                <w:sz w:val="18"/>
              </w:rPr>
              <w:t>3</w:t>
            </w:r>
          </w:p>
        </w:tc>
      </w:tr>
      <w:tr w:rsidR="003A6B3A" w14:paraId="38054D52" w14:textId="77777777">
        <w:trPr>
          <w:trHeight w:val="311"/>
        </w:trPr>
        <w:tc>
          <w:tcPr>
            <w:tcW w:w="3980" w:type="dxa"/>
          </w:tcPr>
          <w:p w14:paraId="399EF130" w14:textId="77777777" w:rsidR="003A6B3A" w:rsidRDefault="00000000">
            <w:pPr>
              <w:pStyle w:val="TableParagraph"/>
              <w:spacing w:before="40"/>
              <w:ind w:left="1205" w:right="1195"/>
              <w:jc w:val="center"/>
              <w:rPr>
                <w:sz w:val="18"/>
              </w:rPr>
            </w:pPr>
            <w:r>
              <w:rPr>
                <w:sz w:val="18"/>
              </w:rPr>
              <w:t>CC≤28000</w:t>
            </w:r>
          </w:p>
        </w:tc>
        <w:tc>
          <w:tcPr>
            <w:tcW w:w="1598" w:type="dxa"/>
          </w:tcPr>
          <w:p w14:paraId="219780C0" w14:textId="77777777" w:rsidR="003A6B3A" w:rsidRDefault="00000000">
            <w:pPr>
              <w:pStyle w:val="TableParagraph"/>
              <w:spacing w:before="40"/>
              <w:ind w:left="599" w:right="589"/>
              <w:jc w:val="center"/>
              <w:rPr>
                <w:sz w:val="18"/>
              </w:rPr>
            </w:pPr>
            <w:r>
              <w:rPr>
                <w:sz w:val="18"/>
              </w:rPr>
              <w:t>4.00</w:t>
            </w:r>
          </w:p>
        </w:tc>
        <w:tc>
          <w:tcPr>
            <w:tcW w:w="1884" w:type="dxa"/>
          </w:tcPr>
          <w:p w14:paraId="4C331613" w14:textId="77777777" w:rsidR="003A6B3A" w:rsidRDefault="00000000">
            <w:pPr>
              <w:pStyle w:val="TableParagraph"/>
              <w:spacing w:before="40"/>
              <w:ind w:left="741" w:right="733"/>
              <w:jc w:val="center"/>
              <w:rPr>
                <w:sz w:val="18"/>
              </w:rPr>
            </w:pPr>
            <w:r>
              <w:rPr>
                <w:sz w:val="18"/>
              </w:rPr>
              <w:t>3.40</w:t>
            </w:r>
          </w:p>
        </w:tc>
        <w:tc>
          <w:tcPr>
            <w:tcW w:w="1882" w:type="dxa"/>
          </w:tcPr>
          <w:p w14:paraId="5EE2A5F3" w14:textId="77777777" w:rsidR="003A6B3A" w:rsidRDefault="00000000">
            <w:pPr>
              <w:pStyle w:val="TableParagraph"/>
              <w:spacing w:before="40"/>
              <w:ind w:left="740" w:right="732"/>
              <w:jc w:val="center"/>
              <w:rPr>
                <w:sz w:val="18"/>
              </w:rPr>
            </w:pPr>
            <w:r>
              <w:rPr>
                <w:sz w:val="18"/>
              </w:rPr>
              <w:t>3.20</w:t>
            </w:r>
          </w:p>
        </w:tc>
      </w:tr>
      <w:tr w:rsidR="003A6B3A" w14:paraId="1E9A9490" w14:textId="77777777">
        <w:trPr>
          <w:trHeight w:val="312"/>
        </w:trPr>
        <w:tc>
          <w:tcPr>
            <w:tcW w:w="3980" w:type="dxa"/>
          </w:tcPr>
          <w:p w14:paraId="3E7407CC" w14:textId="77777777" w:rsidR="003A6B3A" w:rsidRDefault="00000000">
            <w:pPr>
              <w:pStyle w:val="TableParagraph"/>
              <w:spacing w:before="41"/>
              <w:ind w:left="1205" w:right="1195"/>
              <w:jc w:val="center"/>
              <w:rPr>
                <w:sz w:val="18"/>
              </w:rPr>
            </w:pPr>
            <w:r>
              <w:rPr>
                <w:sz w:val="18"/>
              </w:rPr>
              <w:t>28 000＜CC≤84000</w:t>
            </w:r>
          </w:p>
        </w:tc>
        <w:tc>
          <w:tcPr>
            <w:tcW w:w="1598" w:type="dxa"/>
          </w:tcPr>
          <w:p w14:paraId="045C021E" w14:textId="77777777" w:rsidR="003A6B3A" w:rsidRDefault="00000000">
            <w:pPr>
              <w:pStyle w:val="TableParagraph"/>
              <w:spacing w:before="41"/>
              <w:ind w:left="599" w:right="589"/>
              <w:jc w:val="center"/>
              <w:rPr>
                <w:sz w:val="18"/>
              </w:rPr>
            </w:pPr>
            <w:r>
              <w:rPr>
                <w:sz w:val="18"/>
              </w:rPr>
              <w:t>3.95</w:t>
            </w:r>
          </w:p>
        </w:tc>
        <w:tc>
          <w:tcPr>
            <w:tcW w:w="1884" w:type="dxa"/>
          </w:tcPr>
          <w:p w14:paraId="58C9E6AE" w14:textId="77777777" w:rsidR="003A6B3A" w:rsidRDefault="00000000">
            <w:pPr>
              <w:pStyle w:val="TableParagraph"/>
              <w:spacing w:before="41"/>
              <w:ind w:left="741" w:right="733"/>
              <w:jc w:val="center"/>
              <w:rPr>
                <w:sz w:val="18"/>
              </w:rPr>
            </w:pPr>
            <w:r>
              <w:rPr>
                <w:sz w:val="18"/>
              </w:rPr>
              <w:t>3.35</w:t>
            </w:r>
          </w:p>
        </w:tc>
        <w:tc>
          <w:tcPr>
            <w:tcW w:w="1882" w:type="dxa"/>
          </w:tcPr>
          <w:p w14:paraId="54A37A60" w14:textId="77777777" w:rsidR="003A6B3A" w:rsidRDefault="00000000">
            <w:pPr>
              <w:pStyle w:val="TableParagraph"/>
              <w:spacing w:before="41"/>
              <w:ind w:left="740" w:right="732"/>
              <w:jc w:val="center"/>
              <w:rPr>
                <w:sz w:val="18"/>
              </w:rPr>
            </w:pPr>
            <w:r>
              <w:rPr>
                <w:sz w:val="18"/>
              </w:rPr>
              <w:t>3.15</w:t>
            </w:r>
          </w:p>
        </w:tc>
      </w:tr>
      <w:tr w:rsidR="003A6B3A" w14:paraId="39CADB20" w14:textId="77777777">
        <w:trPr>
          <w:trHeight w:val="311"/>
        </w:trPr>
        <w:tc>
          <w:tcPr>
            <w:tcW w:w="3980" w:type="dxa"/>
          </w:tcPr>
          <w:p w14:paraId="2B420A11" w14:textId="77777777" w:rsidR="003A6B3A" w:rsidRDefault="00000000">
            <w:pPr>
              <w:pStyle w:val="TableParagraph"/>
              <w:spacing w:before="40"/>
              <w:ind w:left="1205" w:right="1195"/>
              <w:jc w:val="center"/>
              <w:rPr>
                <w:sz w:val="18"/>
              </w:rPr>
            </w:pPr>
            <w:r>
              <w:rPr>
                <w:sz w:val="18"/>
              </w:rPr>
              <w:t>CC＞84000</w:t>
            </w:r>
          </w:p>
        </w:tc>
        <w:tc>
          <w:tcPr>
            <w:tcW w:w="1598" w:type="dxa"/>
          </w:tcPr>
          <w:p w14:paraId="1F88F908" w14:textId="77777777" w:rsidR="003A6B3A" w:rsidRDefault="00000000">
            <w:pPr>
              <w:pStyle w:val="TableParagraph"/>
              <w:spacing w:before="40"/>
              <w:ind w:left="599" w:right="589"/>
              <w:jc w:val="center"/>
              <w:rPr>
                <w:sz w:val="18"/>
              </w:rPr>
            </w:pPr>
            <w:r>
              <w:rPr>
                <w:sz w:val="18"/>
              </w:rPr>
              <w:t>3.80</w:t>
            </w:r>
          </w:p>
        </w:tc>
        <w:tc>
          <w:tcPr>
            <w:tcW w:w="1884" w:type="dxa"/>
          </w:tcPr>
          <w:p w14:paraId="64C66CFD" w14:textId="77777777" w:rsidR="003A6B3A" w:rsidRDefault="00000000">
            <w:pPr>
              <w:pStyle w:val="TableParagraph"/>
              <w:spacing w:before="40"/>
              <w:ind w:left="741" w:right="733"/>
              <w:jc w:val="center"/>
              <w:rPr>
                <w:sz w:val="18"/>
              </w:rPr>
            </w:pPr>
            <w:r>
              <w:rPr>
                <w:sz w:val="18"/>
              </w:rPr>
              <w:t>3.30</w:t>
            </w:r>
          </w:p>
        </w:tc>
        <w:tc>
          <w:tcPr>
            <w:tcW w:w="1882" w:type="dxa"/>
          </w:tcPr>
          <w:p w14:paraId="2B5011E2" w14:textId="77777777" w:rsidR="003A6B3A" w:rsidRDefault="00000000">
            <w:pPr>
              <w:pStyle w:val="TableParagraph"/>
              <w:spacing w:before="40"/>
              <w:ind w:left="740" w:right="732"/>
              <w:jc w:val="center"/>
              <w:rPr>
                <w:sz w:val="18"/>
              </w:rPr>
            </w:pPr>
            <w:r>
              <w:rPr>
                <w:sz w:val="18"/>
              </w:rPr>
              <w:t>3.10</w:t>
            </w:r>
          </w:p>
        </w:tc>
      </w:tr>
    </w:tbl>
    <w:p w14:paraId="3645342A" w14:textId="77777777" w:rsidR="003A6B3A" w:rsidRDefault="00000000">
      <w:pPr>
        <w:pStyle w:val="10"/>
        <w:numPr>
          <w:ilvl w:val="1"/>
          <w:numId w:val="7"/>
        </w:numPr>
        <w:tabs>
          <w:tab w:val="left" w:pos="639"/>
        </w:tabs>
        <w:spacing w:before="176"/>
        <w:rPr>
          <w:sz w:val="21"/>
        </w:rPr>
      </w:pPr>
      <w:r>
        <w:rPr>
          <w:spacing w:val="-1"/>
          <w:sz w:val="21"/>
        </w:rPr>
        <w:t>房间空气调节器能效等级</w:t>
      </w:r>
    </w:p>
    <w:p w14:paraId="17EF0B6C" w14:textId="77777777" w:rsidR="003A6B3A" w:rsidRDefault="003A6B3A">
      <w:pPr>
        <w:pStyle w:val="a3"/>
        <w:spacing w:before="7"/>
        <w:rPr>
          <w:sz w:val="15"/>
        </w:rPr>
      </w:pPr>
    </w:p>
    <w:p w14:paraId="4895F1BF" w14:textId="77777777" w:rsidR="003A6B3A" w:rsidRDefault="00000000">
      <w:pPr>
        <w:pStyle w:val="a3"/>
        <w:ind w:left="534"/>
      </w:pPr>
      <w:r>
        <w:rPr>
          <w:spacing w:val="-1"/>
        </w:rPr>
        <w:t>通过房间空气调节器性能系数</w:t>
      </w:r>
      <w:r>
        <w:t>（COP），依据表</w:t>
      </w:r>
      <w:r>
        <w:rPr>
          <w:rFonts w:hint="eastAsia"/>
        </w:rPr>
        <w:t>C</w:t>
      </w:r>
      <w:r>
        <w:t>.3的规定确定相应的能效等级。</w:t>
      </w:r>
    </w:p>
    <w:p w14:paraId="3B67F91D" w14:textId="77777777" w:rsidR="003A6B3A" w:rsidRDefault="003A6B3A">
      <w:pPr>
        <w:pStyle w:val="a3"/>
        <w:spacing w:before="6"/>
        <w:rPr>
          <w:sz w:val="15"/>
        </w:rPr>
      </w:pPr>
    </w:p>
    <w:p w14:paraId="1ECCA760" w14:textId="77777777" w:rsidR="003A6B3A" w:rsidRDefault="00000000">
      <w:pPr>
        <w:pStyle w:val="a3"/>
        <w:tabs>
          <w:tab w:val="left" w:pos="3845"/>
        </w:tabs>
        <w:spacing w:before="1"/>
        <w:ind w:left="3005"/>
      </w:pPr>
      <w:r>
        <w:t xml:space="preserve">表 </w:t>
      </w:r>
      <w:r>
        <w:rPr>
          <w:rFonts w:hint="eastAsia"/>
        </w:rPr>
        <w:t>C</w:t>
      </w:r>
      <w:r>
        <w:t>.3</w:t>
      </w:r>
      <w:r>
        <w:tab/>
        <w:t>房间空气调节器能效等级指标</w:t>
      </w:r>
    </w:p>
    <w:p w14:paraId="2C3DDF8C" w14:textId="77777777" w:rsidR="003A6B3A" w:rsidRDefault="003A6B3A">
      <w:pPr>
        <w:pStyle w:val="a3"/>
        <w:spacing w:before="11" w:after="1"/>
        <w:rPr>
          <w:sz w:val="13"/>
        </w:rPr>
      </w:pPr>
    </w:p>
    <w:tbl>
      <w:tblPr>
        <w:tblW w:w="9347"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13"/>
        <w:gridCol w:w="3256"/>
        <w:gridCol w:w="1425"/>
        <w:gridCol w:w="1628"/>
        <w:gridCol w:w="1425"/>
      </w:tblGrid>
      <w:tr w:rsidR="003A6B3A" w14:paraId="18608849" w14:textId="77777777">
        <w:trPr>
          <w:trHeight w:val="346"/>
        </w:trPr>
        <w:tc>
          <w:tcPr>
            <w:tcW w:w="1613" w:type="dxa"/>
            <w:vMerge w:val="restart"/>
          </w:tcPr>
          <w:p w14:paraId="5CB5D73F" w14:textId="77777777" w:rsidR="003A6B3A" w:rsidRDefault="003A6B3A">
            <w:pPr>
              <w:pStyle w:val="TableParagraph"/>
              <w:spacing w:before="11"/>
              <w:rPr>
                <w:sz w:val="18"/>
              </w:rPr>
            </w:pPr>
          </w:p>
          <w:p w14:paraId="470F807A" w14:textId="77777777" w:rsidR="003A6B3A" w:rsidRDefault="00000000">
            <w:pPr>
              <w:pStyle w:val="TableParagraph"/>
              <w:ind w:left="606" w:right="597"/>
              <w:jc w:val="center"/>
              <w:rPr>
                <w:sz w:val="18"/>
              </w:rPr>
            </w:pPr>
            <w:r>
              <w:rPr>
                <w:sz w:val="18"/>
              </w:rPr>
              <w:t>类型</w:t>
            </w:r>
          </w:p>
        </w:tc>
        <w:tc>
          <w:tcPr>
            <w:tcW w:w="3256" w:type="dxa"/>
            <w:vMerge w:val="restart"/>
          </w:tcPr>
          <w:p w14:paraId="38C09413" w14:textId="77777777" w:rsidR="003A6B3A" w:rsidRDefault="003A6B3A">
            <w:pPr>
              <w:pStyle w:val="TableParagraph"/>
              <w:spacing w:before="11"/>
              <w:rPr>
                <w:sz w:val="18"/>
              </w:rPr>
            </w:pPr>
          </w:p>
          <w:p w14:paraId="4EFD68E1" w14:textId="77777777" w:rsidR="003A6B3A" w:rsidRDefault="00000000">
            <w:pPr>
              <w:pStyle w:val="TableParagraph"/>
              <w:ind w:left="816"/>
              <w:rPr>
                <w:sz w:val="18"/>
              </w:rPr>
            </w:pPr>
            <w:r>
              <w:rPr>
                <w:sz w:val="18"/>
              </w:rPr>
              <w:t>额定制冷量（CC）/W</w:t>
            </w:r>
          </w:p>
        </w:tc>
        <w:tc>
          <w:tcPr>
            <w:tcW w:w="4478" w:type="dxa"/>
            <w:gridSpan w:val="3"/>
          </w:tcPr>
          <w:p w14:paraId="6AAD609E" w14:textId="77777777" w:rsidR="003A6B3A" w:rsidRDefault="00000000">
            <w:pPr>
              <w:pStyle w:val="TableParagraph"/>
              <w:spacing w:before="58"/>
              <w:ind w:left="1857" w:right="1851"/>
              <w:jc w:val="center"/>
              <w:rPr>
                <w:sz w:val="18"/>
              </w:rPr>
            </w:pPr>
            <w:r>
              <w:rPr>
                <w:sz w:val="18"/>
              </w:rPr>
              <w:t>能效等级</w:t>
            </w:r>
          </w:p>
        </w:tc>
      </w:tr>
      <w:tr w:rsidR="003A6B3A" w14:paraId="268EB165" w14:textId="77777777">
        <w:trPr>
          <w:trHeight w:val="358"/>
        </w:trPr>
        <w:tc>
          <w:tcPr>
            <w:tcW w:w="1613" w:type="dxa"/>
            <w:vMerge/>
            <w:tcBorders>
              <w:top w:val="nil"/>
            </w:tcBorders>
          </w:tcPr>
          <w:p w14:paraId="4A5907CD" w14:textId="77777777" w:rsidR="003A6B3A" w:rsidRDefault="003A6B3A">
            <w:pPr>
              <w:rPr>
                <w:sz w:val="2"/>
                <w:szCs w:val="2"/>
              </w:rPr>
            </w:pPr>
          </w:p>
        </w:tc>
        <w:tc>
          <w:tcPr>
            <w:tcW w:w="3256" w:type="dxa"/>
            <w:vMerge/>
            <w:tcBorders>
              <w:top w:val="nil"/>
            </w:tcBorders>
          </w:tcPr>
          <w:p w14:paraId="548D0E8D" w14:textId="77777777" w:rsidR="003A6B3A" w:rsidRDefault="003A6B3A">
            <w:pPr>
              <w:rPr>
                <w:sz w:val="2"/>
                <w:szCs w:val="2"/>
              </w:rPr>
            </w:pPr>
          </w:p>
        </w:tc>
        <w:tc>
          <w:tcPr>
            <w:tcW w:w="1425" w:type="dxa"/>
          </w:tcPr>
          <w:p w14:paraId="42741136" w14:textId="77777777" w:rsidR="003A6B3A" w:rsidRDefault="00000000">
            <w:pPr>
              <w:pStyle w:val="TableParagraph"/>
              <w:spacing w:before="64"/>
              <w:ind w:left="7"/>
              <w:jc w:val="center"/>
              <w:rPr>
                <w:sz w:val="18"/>
              </w:rPr>
            </w:pPr>
            <w:r>
              <w:rPr>
                <w:sz w:val="18"/>
              </w:rPr>
              <w:t>1</w:t>
            </w:r>
          </w:p>
        </w:tc>
        <w:tc>
          <w:tcPr>
            <w:tcW w:w="1628" w:type="dxa"/>
          </w:tcPr>
          <w:p w14:paraId="79C52439" w14:textId="77777777" w:rsidR="003A6B3A" w:rsidRDefault="00000000">
            <w:pPr>
              <w:pStyle w:val="TableParagraph"/>
              <w:spacing w:before="64"/>
              <w:ind w:left="5"/>
              <w:jc w:val="center"/>
              <w:rPr>
                <w:sz w:val="18"/>
              </w:rPr>
            </w:pPr>
            <w:r>
              <w:rPr>
                <w:sz w:val="18"/>
              </w:rPr>
              <w:t>2</w:t>
            </w:r>
          </w:p>
        </w:tc>
        <w:tc>
          <w:tcPr>
            <w:tcW w:w="1425" w:type="dxa"/>
          </w:tcPr>
          <w:p w14:paraId="1B0B9638" w14:textId="77777777" w:rsidR="003A6B3A" w:rsidRDefault="00000000">
            <w:pPr>
              <w:pStyle w:val="TableParagraph"/>
              <w:spacing w:before="64"/>
              <w:ind w:left="4"/>
              <w:jc w:val="center"/>
              <w:rPr>
                <w:sz w:val="18"/>
              </w:rPr>
            </w:pPr>
            <w:r>
              <w:rPr>
                <w:sz w:val="18"/>
              </w:rPr>
              <w:t>3</w:t>
            </w:r>
          </w:p>
        </w:tc>
      </w:tr>
      <w:tr w:rsidR="003A6B3A" w14:paraId="65688297" w14:textId="77777777">
        <w:trPr>
          <w:trHeight w:val="330"/>
        </w:trPr>
        <w:tc>
          <w:tcPr>
            <w:tcW w:w="1613" w:type="dxa"/>
          </w:tcPr>
          <w:p w14:paraId="4B383B5E" w14:textId="77777777" w:rsidR="003A6B3A" w:rsidRDefault="00000000">
            <w:pPr>
              <w:pStyle w:val="TableParagraph"/>
              <w:spacing w:before="50"/>
              <w:ind w:left="536"/>
              <w:rPr>
                <w:sz w:val="18"/>
              </w:rPr>
            </w:pPr>
            <w:r>
              <w:rPr>
                <w:sz w:val="18"/>
              </w:rPr>
              <w:t>整体式</w:t>
            </w:r>
          </w:p>
        </w:tc>
        <w:tc>
          <w:tcPr>
            <w:tcW w:w="3256" w:type="dxa"/>
          </w:tcPr>
          <w:p w14:paraId="474A7085" w14:textId="77777777" w:rsidR="003A6B3A" w:rsidRDefault="00000000">
            <w:pPr>
              <w:pStyle w:val="TableParagraph"/>
              <w:spacing w:before="50"/>
              <w:ind w:left="6"/>
              <w:jc w:val="center"/>
              <w:rPr>
                <w:sz w:val="18"/>
              </w:rPr>
            </w:pPr>
            <w:r>
              <w:rPr>
                <w:sz w:val="18"/>
              </w:rPr>
              <w:t>/</w:t>
            </w:r>
          </w:p>
        </w:tc>
        <w:tc>
          <w:tcPr>
            <w:tcW w:w="1425" w:type="dxa"/>
          </w:tcPr>
          <w:p w14:paraId="0DCB8353" w14:textId="77777777" w:rsidR="003A6B3A" w:rsidRDefault="00000000">
            <w:pPr>
              <w:pStyle w:val="TableParagraph"/>
              <w:spacing w:before="50"/>
              <w:ind w:left="509" w:right="503"/>
              <w:jc w:val="center"/>
              <w:rPr>
                <w:sz w:val="18"/>
              </w:rPr>
            </w:pPr>
            <w:r>
              <w:rPr>
                <w:sz w:val="18"/>
              </w:rPr>
              <w:t>3.30</w:t>
            </w:r>
          </w:p>
        </w:tc>
        <w:tc>
          <w:tcPr>
            <w:tcW w:w="1628" w:type="dxa"/>
          </w:tcPr>
          <w:p w14:paraId="5379B4EF" w14:textId="77777777" w:rsidR="003A6B3A" w:rsidRDefault="00000000">
            <w:pPr>
              <w:pStyle w:val="TableParagraph"/>
              <w:spacing w:before="50"/>
              <w:ind w:left="610" w:right="607"/>
              <w:jc w:val="center"/>
              <w:rPr>
                <w:sz w:val="18"/>
              </w:rPr>
            </w:pPr>
            <w:r>
              <w:rPr>
                <w:sz w:val="18"/>
              </w:rPr>
              <w:t>3.10</w:t>
            </w:r>
          </w:p>
        </w:tc>
        <w:tc>
          <w:tcPr>
            <w:tcW w:w="1425" w:type="dxa"/>
          </w:tcPr>
          <w:p w14:paraId="7F1F0DFC" w14:textId="77777777" w:rsidR="003A6B3A" w:rsidRDefault="00000000">
            <w:pPr>
              <w:pStyle w:val="TableParagraph"/>
              <w:spacing w:before="50"/>
              <w:ind w:left="507" w:right="504"/>
              <w:jc w:val="center"/>
              <w:rPr>
                <w:sz w:val="18"/>
              </w:rPr>
            </w:pPr>
            <w:r>
              <w:rPr>
                <w:sz w:val="18"/>
              </w:rPr>
              <w:t>2.90</w:t>
            </w:r>
          </w:p>
        </w:tc>
      </w:tr>
      <w:tr w:rsidR="003A6B3A" w14:paraId="22675439" w14:textId="77777777">
        <w:trPr>
          <w:trHeight w:val="345"/>
        </w:trPr>
        <w:tc>
          <w:tcPr>
            <w:tcW w:w="1613" w:type="dxa"/>
            <w:vMerge w:val="restart"/>
          </w:tcPr>
          <w:p w14:paraId="7566D968" w14:textId="77777777" w:rsidR="003A6B3A" w:rsidRDefault="003A6B3A">
            <w:pPr>
              <w:pStyle w:val="TableParagraph"/>
              <w:rPr>
                <w:sz w:val="18"/>
              </w:rPr>
            </w:pPr>
          </w:p>
          <w:p w14:paraId="05AF62F8" w14:textId="77777777" w:rsidR="003A6B3A" w:rsidRDefault="003A6B3A">
            <w:pPr>
              <w:pStyle w:val="TableParagraph"/>
              <w:spacing w:before="4"/>
              <w:rPr>
                <w:sz w:val="15"/>
              </w:rPr>
            </w:pPr>
          </w:p>
          <w:p w14:paraId="3474850F" w14:textId="77777777" w:rsidR="003A6B3A" w:rsidRDefault="00000000">
            <w:pPr>
              <w:pStyle w:val="TableParagraph"/>
              <w:ind w:left="536"/>
              <w:rPr>
                <w:sz w:val="18"/>
              </w:rPr>
            </w:pPr>
            <w:r>
              <w:rPr>
                <w:sz w:val="18"/>
              </w:rPr>
              <w:t>分体式</w:t>
            </w:r>
          </w:p>
        </w:tc>
        <w:tc>
          <w:tcPr>
            <w:tcW w:w="3256" w:type="dxa"/>
          </w:tcPr>
          <w:p w14:paraId="7521566E" w14:textId="77777777" w:rsidR="003A6B3A" w:rsidRDefault="00000000">
            <w:pPr>
              <w:pStyle w:val="TableParagraph"/>
              <w:spacing w:before="40"/>
              <w:ind w:left="931" w:right="924"/>
              <w:jc w:val="center"/>
              <w:rPr>
                <w:sz w:val="18"/>
              </w:rPr>
            </w:pPr>
            <w:r>
              <w:rPr>
                <w:sz w:val="18"/>
              </w:rPr>
              <w:t>CC≤4500</w:t>
            </w:r>
          </w:p>
        </w:tc>
        <w:tc>
          <w:tcPr>
            <w:tcW w:w="1425" w:type="dxa"/>
          </w:tcPr>
          <w:p w14:paraId="1AFDACD4" w14:textId="77777777" w:rsidR="003A6B3A" w:rsidRDefault="00000000">
            <w:pPr>
              <w:pStyle w:val="TableParagraph"/>
              <w:spacing w:before="40"/>
              <w:ind w:left="509" w:right="503"/>
              <w:jc w:val="center"/>
              <w:rPr>
                <w:sz w:val="18"/>
              </w:rPr>
            </w:pPr>
            <w:r>
              <w:rPr>
                <w:sz w:val="18"/>
              </w:rPr>
              <w:t>3.60</w:t>
            </w:r>
          </w:p>
        </w:tc>
        <w:tc>
          <w:tcPr>
            <w:tcW w:w="1628" w:type="dxa"/>
          </w:tcPr>
          <w:p w14:paraId="10DC0607" w14:textId="77777777" w:rsidR="003A6B3A" w:rsidRDefault="00000000">
            <w:pPr>
              <w:pStyle w:val="TableParagraph"/>
              <w:spacing w:before="40"/>
              <w:ind w:left="610" w:right="607"/>
              <w:jc w:val="center"/>
              <w:rPr>
                <w:sz w:val="18"/>
              </w:rPr>
            </w:pPr>
            <w:r>
              <w:rPr>
                <w:sz w:val="18"/>
              </w:rPr>
              <w:t>3.40</w:t>
            </w:r>
          </w:p>
        </w:tc>
        <w:tc>
          <w:tcPr>
            <w:tcW w:w="1425" w:type="dxa"/>
          </w:tcPr>
          <w:p w14:paraId="63DFF92E" w14:textId="77777777" w:rsidR="003A6B3A" w:rsidRDefault="00000000">
            <w:pPr>
              <w:pStyle w:val="TableParagraph"/>
              <w:spacing w:before="40"/>
              <w:ind w:left="507" w:right="504"/>
              <w:jc w:val="center"/>
              <w:rPr>
                <w:sz w:val="18"/>
              </w:rPr>
            </w:pPr>
            <w:r>
              <w:rPr>
                <w:sz w:val="18"/>
              </w:rPr>
              <w:t>3.20</w:t>
            </w:r>
          </w:p>
        </w:tc>
      </w:tr>
      <w:tr w:rsidR="003A6B3A" w14:paraId="28AE34A3" w14:textId="77777777">
        <w:trPr>
          <w:trHeight w:val="359"/>
        </w:trPr>
        <w:tc>
          <w:tcPr>
            <w:tcW w:w="1613" w:type="dxa"/>
            <w:vMerge/>
            <w:tcBorders>
              <w:top w:val="nil"/>
            </w:tcBorders>
          </w:tcPr>
          <w:p w14:paraId="7116C181" w14:textId="77777777" w:rsidR="003A6B3A" w:rsidRDefault="003A6B3A">
            <w:pPr>
              <w:rPr>
                <w:sz w:val="2"/>
                <w:szCs w:val="2"/>
              </w:rPr>
            </w:pPr>
          </w:p>
        </w:tc>
        <w:tc>
          <w:tcPr>
            <w:tcW w:w="3256" w:type="dxa"/>
          </w:tcPr>
          <w:p w14:paraId="110A77EA" w14:textId="77777777" w:rsidR="003A6B3A" w:rsidRDefault="00000000">
            <w:pPr>
              <w:pStyle w:val="TableParagraph"/>
              <w:spacing w:before="41"/>
              <w:ind w:left="931" w:right="924"/>
              <w:jc w:val="center"/>
              <w:rPr>
                <w:sz w:val="18"/>
              </w:rPr>
            </w:pPr>
            <w:r>
              <w:rPr>
                <w:sz w:val="18"/>
              </w:rPr>
              <w:t>4500＜CC≤7100</w:t>
            </w:r>
          </w:p>
        </w:tc>
        <w:tc>
          <w:tcPr>
            <w:tcW w:w="1425" w:type="dxa"/>
          </w:tcPr>
          <w:p w14:paraId="59A6FDD5" w14:textId="77777777" w:rsidR="003A6B3A" w:rsidRDefault="00000000">
            <w:pPr>
              <w:pStyle w:val="TableParagraph"/>
              <w:spacing w:before="41"/>
              <w:ind w:left="509" w:right="503"/>
              <w:jc w:val="center"/>
              <w:rPr>
                <w:sz w:val="18"/>
              </w:rPr>
            </w:pPr>
            <w:r>
              <w:rPr>
                <w:sz w:val="18"/>
              </w:rPr>
              <w:t>3.50</w:t>
            </w:r>
          </w:p>
        </w:tc>
        <w:tc>
          <w:tcPr>
            <w:tcW w:w="1628" w:type="dxa"/>
          </w:tcPr>
          <w:p w14:paraId="7664CC90" w14:textId="77777777" w:rsidR="003A6B3A" w:rsidRDefault="00000000">
            <w:pPr>
              <w:pStyle w:val="TableParagraph"/>
              <w:spacing w:before="41"/>
              <w:ind w:left="610" w:right="607"/>
              <w:jc w:val="center"/>
              <w:rPr>
                <w:sz w:val="18"/>
              </w:rPr>
            </w:pPr>
            <w:r>
              <w:rPr>
                <w:sz w:val="18"/>
              </w:rPr>
              <w:t>3.30</w:t>
            </w:r>
          </w:p>
        </w:tc>
        <w:tc>
          <w:tcPr>
            <w:tcW w:w="1425" w:type="dxa"/>
          </w:tcPr>
          <w:p w14:paraId="140897A4" w14:textId="77777777" w:rsidR="003A6B3A" w:rsidRDefault="00000000">
            <w:pPr>
              <w:pStyle w:val="TableParagraph"/>
              <w:spacing w:before="41"/>
              <w:ind w:left="507" w:right="504"/>
              <w:jc w:val="center"/>
              <w:rPr>
                <w:sz w:val="18"/>
              </w:rPr>
            </w:pPr>
            <w:r>
              <w:rPr>
                <w:sz w:val="18"/>
              </w:rPr>
              <w:t>3.10</w:t>
            </w:r>
          </w:p>
        </w:tc>
      </w:tr>
      <w:tr w:rsidR="003A6B3A" w14:paraId="35DFE1EB" w14:textId="77777777">
        <w:trPr>
          <w:trHeight w:val="359"/>
        </w:trPr>
        <w:tc>
          <w:tcPr>
            <w:tcW w:w="1613" w:type="dxa"/>
            <w:vMerge/>
            <w:tcBorders>
              <w:top w:val="nil"/>
            </w:tcBorders>
          </w:tcPr>
          <w:p w14:paraId="3E2624AF" w14:textId="77777777" w:rsidR="003A6B3A" w:rsidRDefault="003A6B3A">
            <w:pPr>
              <w:rPr>
                <w:sz w:val="2"/>
                <w:szCs w:val="2"/>
              </w:rPr>
            </w:pPr>
          </w:p>
        </w:tc>
        <w:tc>
          <w:tcPr>
            <w:tcW w:w="3256" w:type="dxa"/>
          </w:tcPr>
          <w:p w14:paraId="585A34C0" w14:textId="77777777" w:rsidR="003A6B3A" w:rsidRDefault="00000000">
            <w:pPr>
              <w:pStyle w:val="TableParagraph"/>
              <w:spacing w:before="40"/>
              <w:ind w:left="931" w:right="925"/>
              <w:jc w:val="center"/>
              <w:rPr>
                <w:sz w:val="18"/>
              </w:rPr>
            </w:pPr>
            <w:r>
              <w:rPr>
                <w:sz w:val="18"/>
              </w:rPr>
              <w:t>7100＜CC≤14000</w:t>
            </w:r>
          </w:p>
        </w:tc>
        <w:tc>
          <w:tcPr>
            <w:tcW w:w="1425" w:type="dxa"/>
          </w:tcPr>
          <w:p w14:paraId="17A6882A" w14:textId="77777777" w:rsidR="003A6B3A" w:rsidRDefault="00000000">
            <w:pPr>
              <w:pStyle w:val="TableParagraph"/>
              <w:spacing w:before="40"/>
              <w:ind w:left="509" w:right="503"/>
              <w:jc w:val="center"/>
              <w:rPr>
                <w:sz w:val="18"/>
              </w:rPr>
            </w:pPr>
            <w:r>
              <w:rPr>
                <w:sz w:val="18"/>
              </w:rPr>
              <w:t>3.40</w:t>
            </w:r>
          </w:p>
        </w:tc>
        <w:tc>
          <w:tcPr>
            <w:tcW w:w="1628" w:type="dxa"/>
          </w:tcPr>
          <w:p w14:paraId="6AC261A3" w14:textId="77777777" w:rsidR="003A6B3A" w:rsidRDefault="00000000">
            <w:pPr>
              <w:pStyle w:val="TableParagraph"/>
              <w:spacing w:before="40"/>
              <w:ind w:left="610" w:right="607"/>
              <w:jc w:val="center"/>
              <w:rPr>
                <w:sz w:val="18"/>
              </w:rPr>
            </w:pPr>
            <w:r>
              <w:rPr>
                <w:sz w:val="18"/>
              </w:rPr>
              <w:t>3.20</w:t>
            </w:r>
          </w:p>
        </w:tc>
        <w:tc>
          <w:tcPr>
            <w:tcW w:w="1425" w:type="dxa"/>
          </w:tcPr>
          <w:p w14:paraId="3E2894C3" w14:textId="77777777" w:rsidR="003A6B3A" w:rsidRDefault="00000000">
            <w:pPr>
              <w:pStyle w:val="TableParagraph"/>
              <w:spacing w:before="40"/>
              <w:ind w:left="507" w:right="504"/>
              <w:jc w:val="center"/>
              <w:rPr>
                <w:sz w:val="18"/>
              </w:rPr>
            </w:pPr>
            <w:r>
              <w:rPr>
                <w:sz w:val="18"/>
              </w:rPr>
              <w:t>3.00</w:t>
            </w:r>
          </w:p>
        </w:tc>
      </w:tr>
    </w:tbl>
    <w:p w14:paraId="68EACF7B" w14:textId="77777777" w:rsidR="003A6B3A" w:rsidRDefault="00000000">
      <w:pPr>
        <w:pStyle w:val="a3"/>
        <w:spacing w:before="9"/>
        <w:rPr>
          <w:sz w:val="17"/>
        </w:rPr>
      </w:pPr>
      <w:r>
        <w:rPr>
          <w:noProof/>
        </w:rPr>
        <mc:AlternateContent>
          <mc:Choice Requires="wps">
            <w:drawing>
              <wp:anchor distT="0" distB="0" distL="114300" distR="114300" simplePos="0" relativeHeight="251662336" behindDoc="1" locked="0" layoutInCell="1" allowOverlap="1" wp14:anchorId="1BAAF669" wp14:editId="08BBCE26">
                <wp:simplePos x="0" y="0"/>
                <wp:positionH relativeFrom="page">
                  <wp:posOffset>2956560</wp:posOffset>
                </wp:positionH>
                <wp:positionV relativeFrom="paragraph">
                  <wp:posOffset>171450</wp:posOffset>
                </wp:positionV>
                <wp:extent cx="1466215" cy="1270"/>
                <wp:effectExtent l="0" t="0" r="0" b="0"/>
                <wp:wrapTopAndBottom/>
                <wp:docPr id="8" name="Freeform 17"/>
                <wp:cNvGraphicFramePr/>
                <a:graphic xmlns:a="http://schemas.openxmlformats.org/drawingml/2006/main">
                  <a:graphicData uri="http://schemas.microsoft.com/office/word/2010/wordprocessingShape">
                    <wps:wsp>
                      <wps:cNvSpPr/>
                      <wps:spPr bwMode="auto">
                        <a:xfrm>
                          <a:off x="0" y="0"/>
                          <a:ext cx="1466215" cy="1270"/>
                        </a:xfrm>
                        <a:custGeom>
                          <a:avLst/>
                          <a:gdLst>
                            <a:gd name="T0" fmla="+- 0 4656 4656"/>
                            <a:gd name="T1" fmla="*/ T0 w 2309"/>
                            <a:gd name="T2" fmla="+- 0 6965 4656"/>
                            <a:gd name="T3" fmla="*/ T2 w 2309"/>
                          </a:gdLst>
                          <a:ahLst/>
                          <a:cxnLst>
                            <a:cxn ang="0">
                              <a:pos x="T1" y="0"/>
                            </a:cxn>
                            <a:cxn ang="0">
                              <a:pos x="T3" y="0"/>
                            </a:cxn>
                          </a:cxnLst>
                          <a:rect l="0" t="0" r="r" b="b"/>
                          <a:pathLst>
                            <a:path w="2309">
                              <a:moveTo>
                                <a:pt x="0" y="0"/>
                              </a:moveTo>
                              <a:lnTo>
                                <a:pt x="2309" y="0"/>
                              </a:lnTo>
                            </a:path>
                          </a:pathLst>
                        </a:custGeom>
                        <a:noFill/>
                        <a:ln w="5334">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7" o:spid="_x0000_s1026" o:spt="100" style="position:absolute;left:0pt;margin-left:232.8pt;margin-top:13.5pt;height:0.1pt;width:115.45pt;mso-position-horizontal-relative:page;mso-wrap-distance-bottom:0pt;mso-wrap-distance-top:0pt;z-index:-251654144;mso-width-relative:page;mso-height-relative:page;" filled="f" stroked="t" coordsize="2309,1" o:gfxdata="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LoCYNcAAAAJAQAADwAAAAAAAAABACAAAAAiAAAAZHJzL2Rvd25yZXYueG1sUEsBAhQA&#10;FAAAAAgAh07iQMUZb96eAgAAwQUAAA4AAAAAAAAAAQAgAAAAJgEAAGRycy9lMm9Eb2MueG1sUEsF&#10;BgAAAAAGAAYAWQEAADYGAAAAAA==&#10;" path="m0,0l2309,0e">
                <v:path o:connectlocs="0,0;1466215,0" o:connectangles="0,0"/>
                <v:fill on="f" focussize="0,0"/>
                <v:stroke weight="0.42pt" color="#000000" joinstyle="round"/>
                <v:imagedata o:title=""/>
                <o:lock v:ext="edit" aspectratio="f"/>
                <w10:wrap type="topAndBottom"/>
              </v:shape>
            </w:pict>
          </mc:Fallback>
        </mc:AlternateContent>
      </w:r>
    </w:p>
    <w:sectPr w:rsidR="003A6B3A">
      <w:pgSz w:w="11910" w:h="16840"/>
      <w:pgMar w:top="1660" w:right="560" w:bottom="1340" w:left="1020" w:header="1441" w:footer="11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ECD1" w14:textId="77777777" w:rsidR="00540066" w:rsidRDefault="00540066">
      <w:r>
        <w:separator/>
      </w:r>
    </w:p>
  </w:endnote>
  <w:endnote w:type="continuationSeparator" w:id="0">
    <w:p w14:paraId="16CC5A20" w14:textId="77777777" w:rsidR="00540066" w:rsidRDefault="0054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8BBC" w14:textId="77777777" w:rsidR="003A6B3A" w:rsidRDefault="00000000">
    <w:pPr>
      <w:pStyle w:val="a3"/>
      <w:spacing w:line="14" w:lineRule="auto"/>
      <w:rPr>
        <w:sz w:val="2"/>
      </w:rPr>
    </w:pPr>
    <w:r>
      <w:rPr>
        <w:noProof/>
        <w:sz w:val="2"/>
      </w:rPr>
      <mc:AlternateContent>
        <mc:Choice Requires="wps">
          <w:drawing>
            <wp:anchor distT="0" distB="0" distL="114300" distR="114300" simplePos="0" relativeHeight="251664384" behindDoc="0" locked="0" layoutInCell="1" allowOverlap="1" wp14:anchorId="45F80284" wp14:editId="5685504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9459A5" w14:textId="77777777" w:rsidR="003A6B3A" w:rsidRDefault="00000000">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F80284" id="_x0000_t202" coordsize="21600,21600" o:spt="202" path="m,l,21600r21600,l21600,xe">
              <v:stroke joinstyle="miter"/>
              <v:path gradientshapeok="t" o:connecttype="rect"/>
            </v:shapetype>
            <v:shape id="文本框 16" o:spid="_x0000_s1026" type="#_x0000_t202" style="position:absolute;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39459A5" w14:textId="77777777" w:rsidR="003A6B3A"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06A8" w14:textId="77777777" w:rsidR="003A6B3A" w:rsidRDefault="00000000">
    <w:pPr>
      <w:pStyle w:val="a3"/>
      <w:spacing w:line="14" w:lineRule="auto"/>
      <w:rPr>
        <w:sz w:val="20"/>
      </w:rPr>
    </w:pPr>
    <w:r>
      <w:rPr>
        <w:noProof/>
      </w:rPr>
      <mc:AlternateContent>
        <mc:Choice Requires="wps">
          <w:drawing>
            <wp:anchor distT="0" distB="0" distL="114300" distR="114300" simplePos="0" relativeHeight="251662336" behindDoc="1" locked="0" layoutInCell="1" allowOverlap="1" wp14:anchorId="66E75F56" wp14:editId="55415D9A">
              <wp:simplePos x="0" y="0"/>
              <wp:positionH relativeFrom="page">
                <wp:posOffset>706755</wp:posOffset>
              </wp:positionH>
              <wp:positionV relativeFrom="page">
                <wp:posOffset>9829165</wp:posOffset>
              </wp:positionV>
              <wp:extent cx="101600" cy="1524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52400"/>
                      </a:xfrm>
                      <a:prstGeom prst="rect">
                        <a:avLst/>
                      </a:prstGeom>
                      <a:noFill/>
                      <a:ln>
                        <a:noFill/>
                      </a:ln>
                    </wps:spPr>
                    <wps:txbx>
                      <w:txbxContent>
                        <w:p w14:paraId="7704FA16" w14:textId="77777777" w:rsidR="003A6B3A" w:rsidRDefault="00000000">
                          <w:pPr>
                            <w:spacing w:before="12"/>
                            <w:ind w:left="20"/>
                            <w:rPr>
                              <w:rFonts w:ascii="Times New Roman"/>
                              <w:sz w:val="18"/>
                            </w:rPr>
                          </w:pPr>
                          <w:r>
                            <w:rPr>
                              <w:rFonts w:ascii="Times New Roman"/>
                              <w:sz w:val="18"/>
                            </w:rPr>
                            <w:t>II</w:t>
                          </w:r>
                        </w:p>
                      </w:txbxContent>
                    </wps:txbx>
                    <wps:bodyPr rot="0" vert="horz" wrap="square" lIns="0" tIns="0" rIns="0" bIns="0" anchor="t" anchorCtr="0" upright="1">
                      <a:noAutofit/>
                    </wps:bodyPr>
                  </wps:wsp>
                </a:graphicData>
              </a:graphic>
            </wp:anchor>
          </w:drawing>
        </mc:Choice>
        <mc:Fallback>
          <w:pict>
            <v:shapetype w14:anchorId="66E75F56" id="_x0000_t202" coordsize="21600,21600" o:spt="202" path="m,l,21600r21600,l21600,xe">
              <v:stroke joinstyle="miter"/>
              <v:path gradientshapeok="t" o:connecttype="rect"/>
            </v:shapetype>
            <v:shape id="Text Box 3" o:spid="_x0000_s1028" type="#_x0000_t202" style="position:absolute;margin-left:55.65pt;margin-top:773.95pt;width:8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" filled="f" stroked="f">
              <v:textbox inset="0,0,0,0">
                <w:txbxContent>
                  <w:p w14:paraId="7704FA16" w14:textId="77777777" w:rsidR="003A6B3A" w:rsidRDefault="00000000">
                    <w:pPr>
                      <w:spacing w:before="12"/>
                      <w:ind w:left="20"/>
                      <w:rPr>
                        <w:rFonts w:ascii="Times New Roman"/>
                        <w:sz w:val="18"/>
                      </w:rPr>
                    </w:pPr>
                    <w:r>
                      <w:rPr>
                        <w:rFonts w:ascii="Times New Roman"/>
                        <w:sz w:val="18"/>
                      </w:rPr>
                      <w:t>II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B3D3" w14:textId="77777777" w:rsidR="003A6B3A" w:rsidRDefault="00000000">
    <w:pPr>
      <w:pStyle w:val="a3"/>
      <w:spacing w:line="14" w:lineRule="auto"/>
      <w:rPr>
        <w:sz w:val="20"/>
      </w:rPr>
    </w:pPr>
    <w:r>
      <w:rPr>
        <w:noProof/>
        <w:sz w:val="20"/>
      </w:rPr>
      <mc:AlternateContent>
        <mc:Choice Requires="wps">
          <w:drawing>
            <wp:anchor distT="0" distB="0" distL="114300" distR="114300" simplePos="0" relativeHeight="251665408" behindDoc="0" locked="0" layoutInCell="1" allowOverlap="1" wp14:anchorId="47B0C459" wp14:editId="63695748">
              <wp:simplePos x="0" y="0"/>
              <wp:positionH relativeFrom="margin">
                <wp:align>inside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8B9A5" w14:textId="77777777" w:rsidR="003A6B3A" w:rsidRDefault="00000000">
                          <w:pPr>
                            <w:pStyle w:val="a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7B0C459" id="_x0000_t202" coordsize="21600,21600" o:spt="202" path="m,l,21600r21600,l21600,xe">
              <v:stroke joinstyle="miter"/>
              <v:path gradientshapeok="t" o:connecttype="rect"/>
            </v:shapetype>
            <v:shape id="文本框 17" o:spid="_x0000_s1029" type="#_x0000_t202" style="position:absolute;margin-left:0;margin-top:0;width:2in;height:2in;z-index:251665408;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50A8B9A5" w14:textId="77777777" w:rsidR="003A6B3A" w:rsidRDefault="00000000">
                    <w:pPr>
                      <w:pStyle w:val="a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A5C28" w14:textId="77777777" w:rsidR="003A6B3A" w:rsidRDefault="003A6B3A">
    <w:pPr>
      <w:pStyle w:val="a3"/>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C118" w14:textId="77777777" w:rsidR="003A6B3A" w:rsidRDefault="00000000">
    <w:pPr>
      <w:pStyle w:val="a3"/>
      <w:spacing w:line="14" w:lineRule="auto"/>
      <w:rPr>
        <w:sz w:val="20"/>
      </w:rPr>
    </w:pPr>
    <w:r>
      <w:rPr>
        <w:noProof/>
      </w:rPr>
      <mc:AlternateContent>
        <mc:Choice Requires="wps">
          <w:drawing>
            <wp:anchor distT="0" distB="0" distL="114300" distR="114300" simplePos="0" relativeHeight="251666432" behindDoc="0" locked="0" layoutInCell="1" allowOverlap="1" wp14:anchorId="5B4653E6" wp14:editId="340D8A3A">
              <wp:simplePos x="0" y="0"/>
              <wp:positionH relativeFrom="margin">
                <wp:align>inside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865B27" w14:textId="77777777" w:rsidR="003A6B3A" w:rsidRDefault="00000000">
                          <w:pPr>
                            <w:pStyle w:val="a5"/>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4653E6" id="_x0000_t202" coordsize="21600,21600" o:spt="202" path="m,l,21600r21600,l21600,xe">
              <v:stroke joinstyle="miter"/>
              <v:path gradientshapeok="t" o:connecttype="rect"/>
            </v:shapetype>
            <v:shape id="文本框 18" o:spid="_x0000_s1030" type="#_x0000_t202" style="position:absolute;margin-left:0;margin-top:0;width:2in;height:2in;z-index:251666432;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7D865B27" w14:textId="77777777" w:rsidR="003A6B3A" w:rsidRDefault="00000000">
                    <w:pPr>
                      <w:pStyle w:val="a5"/>
                    </w:pPr>
                    <w:r>
                      <w:fldChar w:fldCharType="begin"/>
                    </w:r>
                    <w:r>
                      <w:instrText xml:space="preserve"> PAGE  \* MERGEFORMAT </w:instrText>
                    </w:r>
                    <w:r>
                      <w:fldChar w:fldCharType="separate"/>
                    </w:r>
                    <w:r>
                      <w:t>III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C8DE" w14:textId="77777777" w:rsidR="003A6B3A" w:rsidRDefault="00000000">
    <w:pPr>
      <w:pStyle w:val="a3"/>
      <w:spacing w:line="14" w:lineRule="auto"/>
      <w:rPr>
        <w:sz w:val="20"/>
      </w:rPr>
    </w:pPr>
    <w:r>
      <w:rPr>
        <w:noProof/>
      </w:rPr>
      <mc:AlternateContent>
        <mc:Choice Requires="wps">
          <w:drawing>
            <wp:anchor distT="0" distB="0" distL="114300" distR="114300" simplePos="0" relativeHeight="251667456" behindDoc="0" locked="0" layoutInCell="1" allowOverlap="1" wp14:anchorId="067CAD96" wp14:editId="781C1726">
              <wp:simplePos x="0" y="0"/>
              <wp:positionH relativeFrom="margin">
                <wp:align>inside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4E1238" w14:textId="77777777" w:rsidR="003A6B3A" w:rsidRDefault="00000000">
                          <w:pPr>
                            <w:pStyle w:val="a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67CAD96" id="_x0000_t202" coordsize="21600,21600" o:spt="202" path="m,l,21600r21600,l21600,xe">
              <v:stroke joinstyle="miter"/>
              <v:path gradientshapeok="t" o:connecttype="rect"/>
            </v:shapetype>
            <v:shape id="文本框 19" o:spid="_x0000_s1031" type="#_x0000_t202" style="position:absolute;margin-left:0;margin-top:0;width:2in;height:2in;z-index:251667456;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624E1238" w14:textId="77777777" w:rsidR="003A6B3A" w:rsidRDefault="00000000">
                    <w:pPr>
                      <w:pStyle w:val="a5"/>
                    </w:pPr>
                    <w:r>
                      <w:fldChar w:fldCharType="begin"/>
                    </w:r>
                    <w:r>
                      <w:instrText xml:space="preserve"> PAGE  \* MERGEFORMAT </w:instrText>
                    </w:r>
                    <w:r>
                      <w:fldChar w:fldCharType="separate"/>
                    </w:r>
                    <w:r>
                      <w:t>I</w:t>
                    </w:r>
                    <w:r>
                      <w:fldChar w:fldCharType="end"/>
                    </w:r>
                  </w:p>
                </w:txbxContent>
              </v:textbox>
              <w10:wrap anchorx="margin"/>
            </v:shape>
          </w:pict>
        </mc:Fallback>
      </mc:AlternateContent>
    </w:r>
    <w:r>
      <w:rPr>
        <w:noProof/>
      </w:rPr>
      <mc:AlternateContent>
        <mc:Choice Requires="wps">
          <w:drawing>
            <wp:anchor distT="0" distB="0" distL="114300" distR="114300" simplePos="0" relativeHeight="251663360" behindDoc="0" locked="0" layoutInCell="1" allowOverlap="1" wp14:anchorId="68B10DD4" wp14:editId="6B6C7620">
              <wp:simplePos x="0" y="0"/>
              <wp:positionH relativeFrom="margin">
                <wp:align>right</wp:align>
              </wp:positionH>
              <wp:positionV relativeFrom="page">
                <wp:posOffset>9826625</wp:posOffset>
              </wp:positionV>
              <wp:extent cx="190500" cy="139700"/>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39700"/>
                      </a:xfrm>
                      <a:prstGeom prst="rect">
                        <a:avLst/>
                      </a:prstGeom>
                      <a:noFill/>
                      <a:ln>
                        <a:noFill/>
                      </a:ln>
                    </wps:spPr>
                    <wps:txbx>
                      <w:txbxContent>
                        <w:p w14:paraId="5C220763" w14:textId="77777777" w:rsidR="003A6B3A" w:rsidRDefault="003A6B3A">
                          <w:pPr>
                            <w:spacing w:line="220" w:lineRule="exact"/>
                            <w:ind w:left="60"/>
                            <w:rPr>
                              <w:sz w:val="18"/>
                            </w:rPr>
                          </w:pPr>
                        </w:p>
                      </w:txbxContent>
                    </wps:txbx>
                    <wps:bodyPr rot="0" vert="horz" wrap="square" lIns="0" tIns="0" rIns="0" bIns="0" anchor="t" anchorCtr="0" upright="1">
                      <a:noAutofit/>
                    </wps:bodyPr>
                  </wps:wsp>
                </a:graphicData>
              </a:graphic>
            </wp:anchor>
          </w:drawing>
        </mc:Choice>
        <mc:Fallback>
          <w:pict>
            <v:shape w14:anchorId="68B10DD4" id="Text Box 6" o:spid="_x0000_s1032" type="#_x0000_t202" style="position:absolute;margin-left:-36.2pt;margin-top:773.75pt;width:15pt;height:11pt;z-index:251663360;visibility:visible;mso-wrap-style:square;mso-wrap-distance-left:9pt;mso-wrap-distance-top:0;mso-wrap-distance-right:9pt;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" filled="f" stroked="f">
              <v:textbox inset="0,0,0,0">
                <w:txbxContent>
                  <w:p w14:paraId="5C220763" w14:textId="77777777" w:rsidR="003A6B3A" w:rsidRDefault="003A6B3A">
                    <w:pPr>
                      <w:spacing w:line="220" w:lineRule="exact"/>
                      <w:ind w:left="60"/>
                      <w:rPr>
                        <w:sz w:val="18"/>
                      </w:rPr>
                    </w:pPr>
                  </w:p>
                </w:txbxContent>
              </v:textbox>
              <w10:wrap anchorx="margin"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DE84" w14:textId="77777777" w:rsidR="003A6B3A" w:rsidRDefault="00000000">
    <w:pPr>
      <w:pStyle w:val="a3"/>
      <w:spacing w:line="14" w:lineRule="auto"/>
      <w:rPr>
        <w:sz w:val="20"/>
      </w:rPr>
    </w:pPr>
    <w:r>
      <w:rPr>
        <w:noProof/>
        <w:sz w:val="20"/>
      </w:rPr>
      <mc:AlternateContent>
        <mc:Choice Requires="wps">
          <w:drawing>
            <wp:anchor distT="0" distB="0" distL="114300" distR="114300" simplePos="0" relativeHeight="251668480" behindDoc="0" locked="0" layoutInCell="1" allowOverlap="1" wp14:anchorId="3AFC89FC" wp14:editId="054652CE">
              <wp:simplePos x="0" y="0"/>
              <wp:positionH relativeFrom="margin">
                <wp:align>inside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EFA8C" w14:textId="77777777" w:rsidR="003A6B3A" w:rsidRDefault="00000000">
                          <w:pPr>
                            <w:pStyle w:val="a5"/>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FC89FC" id="_x0000_t202" coordsize="21600,21600" o:spt="202" path="m,l,21600r21600,l21600,xe">
              <v:stroke joinstyle="miter"/>
              <v:path gradientshapeok="t" o:connecttype="rect"/>
            </v:shapetype>
            <v:shape id="文本框 20" o:spid="_x0000_s1033" type="#_x0000_t202" style="position:absolute;margin-left:0;margin-top:0;width:2in;height:2in;z-index:251668480;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428EFA8C" w14:textId="77777777" w:rsidR="003A6B3A" w:rsidRDefault="00000000">
                    <w:pPr>
                      <w:pStyle w:val="a5"/>
                    </w:pPr>
                    <w:r>
                      <w:fldChar w:fldCharType="begin"/>
                    </w:r>
                    <w:r>
                      <w:instrText xml:space="preserve"> PAGE  \* MERGEFORMAT </w:instrText>
                    </w:r>
                    <w:r>
                      <w:fldChar w:fldCharType="separate"/>
                    </w:r>
                    <w:r>
                      <w:t>VII</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F23B" w14:textId="77777777" w:rsidR="00540066" w:rsidRDefault="00540066">
      <w:r>
        <w:separator/>
      </w:r>
    </w:p>
  </w:footnote>
  <w:footnote w:type="continuationSeparator" w:id="0">
    <w:p w14:paraId="072C650C" w14:textId="77777777" w:rsidR="00540066" w:rsidRDefault="0054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D7842" w14:textId="77777777" w:rsidR="003A6B3A" w:rsidRDefault="003A6B3A">
    <w:pPr>
      <w:pStyle w:val="a3"/>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CDC4" w14:textId="77777777" w:rsidR="003A6B3A" w:rsidRDefault="00000000">
    <w:pPr>
      <w:pStyle w:val="a3"/>
      <w:spacing w:line="14" w:lineRule="auto"/>
      <w:rPr>
        <w:sz w:val="20"/>
      </w:rPr>
    </w:pPr>
    <w:r>
      <w:rPr>
        <w:noProof/>
      </w:rPr>
      <mc:AlternateContent>
        <mc:Choice Requires="wps">
          <w:drawing>
            <wp:anchor distT="0" distB="0" distL="114300" distR="114300" simplePos="0" relativeHeight="251660288" behindDoc="1" locked="0" layoutInCell="1" allowOverlap="1" wp14:anchorId="5364A055" wp14:editId="5667CB19">
              <wp:simplePos x="0" y="0"/>
              <wp:positionH relativeFrom="page">
                <wp:posOffset>5760720</wp:posOffset>
              </wp:positionH>
              <wp:positionV relativeFrom="page">
                <wp:posOffset>902335</wp:posOffset>
              </wp:positionV>
              <wp:extent cx="1093470" cy="17335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3470" cy="173355"/>
                      </a:xfrm>
                      <a:prstGeom prst="rect">
                        <a:avLst/>
                      </a:prstGeom>
                      <a:noFill/>
                      <a:ln>
                        <a:noFill/>
                      </a:ln>
                    </wps:spPr>
                    <wps:txbx>
                      <w:txbxContent>
                        <w:p w14:paraId="638243FD" w14:textId="77777777" w:rsidR="003A6B3A" w:rsidRDefault="003A6B3A">
                          <w:pPr>
                            <w:pStyle w:val="a3"/>
                            <w:spacing w:line="266" w:lineRule="exact"/>
                            <w:ind w:left="20"/>
                          </w:pPr>
                        </w:p>
                      </w:txbxContent>
                    </wps:txbx>
                    <wps:bodyPr rot="0" vert="horz" wrap="square" lIns="0" tIns="0" rIns="0" bIns="0" anchor="t" anchorCtr="0" upright="1">
                      <a:noAutofit/>
                    </wps:bodyPr>
                  </wps:wsp>
                </a:graphicData>
              </a:graphic>
            </wp:anchor>
          </w:drawing>
        </mc:Choice>
        <mc:Fallback>
          <w:pict>
            <v:shapetype w14:anchorId="5364A055" id="_x0000_t202" coordsize="21600,21600" o:spt="202" path="m,l,21600r21600,l21600,xe">
              <v:stroke joinstyle="miter"/>
              <v:path gradientshapeok="t" o:connecttype="rect"/>
            </v:shapetype>
            <v:shape id="Text Box 1" o:spid="_x0000_s1027" type="#_x0000_t202" style="position:absolute;margin-left:453.6pt;margin-top:71.05pt;width:86.1pt;height:13.6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" filled="f" stroked="f">
              <v:textbox inset="0,0,0,0">
                <w:txbxContent>
                  <w:p w14:paraId="638243FD" w14:textId="77777777" w:rsidR="003A6B3A" w:rsidRDefault="003A6B3A">
                    <w:pPr>
                      <w:pStyle w:val="a3"/>
                      <w:spacing w:line="266" w:lineRule="exact"/>
                      <w:ind w:left="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1DF2" w14:textId="77777777" w:rsidR="003A6B3A" w:rsidRDefault="003A6B3A">
    <w:pPr>
      <w:pStyle w:val="a3"/>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FD4C" w14:textId="77777777" w:rsidR="003A6B3A" w:rsidRDefault="003A6B3A">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879AEF"/>
    <w:multiLevelType w:val="multilevel"/>
    <w:tmpl w:val="C8879AEF"/>
    <w:lvl w:ilvl="0">
      <w:start w:val="1"/>
      <w:numFmt w:val="lowerLetter"/>
      <w:lvlText w:val="%1）"/>
      <w:lvlJc w:val="left"/>
      <w:pPr>
        <w:ind w:left="107" w:hanging="271"/>
      </w:pPr>
      <w:rPr>
        <w:rFonts w:ascii="宋体" w:eastAsia="宋体" w:hAnsi="宋体" w:cs="宋体" w:hint="default"/>
        <w:spacing w:val="-24"/>
        <w:w w:val="100"/>
        <w:sz w:val="16"/>
        <w:szCs w:val="16"/>
        <w:lang w:val="en-US" w:eastAsia="zh-CN" w:bidi="ar-SA"/>
      </w:rPr>
    </w:lvl>
    <w:lvl w:ilvl="1">
      <w:numFmt w:val="bullet"/>
      <w:lvlText w:val="•"/>
      <w:lvlJc w:val="left"/>
      <w:pPr>
        <w:ind w:left="526" w:hanging="271"/>
      </w:pPr>
      <w:rPr>
        <w:rFonts w:hint="default"/>
        <w:lang w:val="en-US" w:eastAsia="zh-CN" w:bidi="ar-SA"/>
      </w:rPr>
    </w:lvl>
    <w:lvl w:ilvl="2">
      <w:numFmt w:val="bullet"/>
      <w:lvlText w:val="•"/>
      <w:lvlJc w:val="left"/>
      <w:pPr>
        <w:ind w:left="953" w:hanging="271"/>
      </w:pPr>
      <w:rPr>
        <w:rFonts w:hint="default"/>
        <w:lang w:val="en-US" w:eastAsia="zh-CN" w:bidi="ar-SA"/>
      </w:rPr>
    </w:lvl>
    <w:lvl w:ilvl="3">
      <w:numFmt w:val="bullet"/>
      <w:lvlText w:val="•"/>
      <w:lvlJc w:val="left"/>
      <w:pPr>
        <w:ind w:left="1379" w:hanging="271"/>
      </w:pPr>
      <w:rPr>
        <w:rFonts w:hint="default"/>
        <w:lang w:val="en-US" w:eastAsia="zh-CN" w:bidi="ar-SA"/>
      </w:rPr>
    </w:lvl>
    <w:lvl w:ilvl="4">
      <w:numFmt w:val="bullet"/>
      <w:lvlText w:val="•"/>
      <w:lvlJc w:val="left"/>
      <w:pPr>
        <w:ind w:left="1806" w:hanging="271"/>
      </w:pPr>
      <w:rPr>
        <w:rFonts w:hint="default"/>
        <w:lang w:val="en-US" w:eastAsia="zh-CN" w:bidi="ar-SA"/>
      </w:rPr>
    </w:lvl>
    <w:lvl w:ilvl="5">
      <w:numFmt w:val="bullet"/>
      <w:lvlText w:val="•"/>
      <w:lvlJc w:val="left"/>
      <w:pPr>
        <w:ind w:left="2232" w:hanging="271"/>
      </w:pPr>
      <w:rPr>
        <w:rFonts w:hint="default"/>
        <w:lang w:val="en-US" w:eastAsia="zh-CN" w:bidi="ar-SA"/>
      </w:rPr>
    </w:lvl>
    <w:lvl w:ilvl="6">
      <w:numFmt w:val="bullet"/>
      <w:lvlText w:val="•"/>
      <w:lvlJc w:val="left"/>
      <w:pPr>
        <w:ind w:left="2659" w:hanging="271"/>
      </w:pPr>
      <w:rPr>
        <w:rFonts w:hint="default"/>
        <w:lang w:val="en-US" w:eastAsia="zh-CN" w:bidi="ar-SA"/>
      </w:rPr>
    </w:lvl>
    <w:lvl w:ilvl="7">
      <w:numFmt w:val="bullet"/>
      <w:lvlText w:val="•"/>
      <w:lvlJc w:val="left"/>
      <w:pPr>
        <w:ind w:left="3085" w:hanging="271"/>
      </w:pPr>
      <w:rPr>
        <w:rFonts w:hint="default"/>
        <w:lang w:val="en-US" w:eastAsia="zh-CN" w:bidi="ar-SA"/>
      </w:rPr>
    </w:lvl>
    <w:lvl w:ilvl="8">
      <w:numFmt w:val="bullet"/>
      <w:lvlText w:val="•"/>
      <w:lvlJc w:val="left"/>
      <w:pPr>
        <w:ind w:left="3512" w:hanging="271"/>
      </w:pPr>
      <w:rPr>
        <w:rFonts w:hint="default"/>
        <w:lang w:val="en-US" w:eastAsia="zh-CN" w:bidi="ar-SA"/>
      </w:rPr>
    </w:lvl>
  </w:abstractNum>
  <w:abstractNum w:abstractNumId="1" w15:restartNumberingAfterBreak="0">
    <w:nsid w:val="DCBA6B53"/>
    <w:multiLevelType w:val="multilevel"/>
    <w:tmpl w:val="DCBA6B53"/>
    <w:lvl w:ilvl="0">
      <w:start w:val="5"/>
      <w:numFmt w:val="upperLetter"/>
      <w:lvlText w:val="%1"/>
      <w:lvlJc w:val="left"/>
      <w:pPr>
        <w:ind w:left="638" w:hanging="525"/>
      </w:pPr>
      <w:rPr>
        <w:rFonts w:hint="default"/>
        <w:lang w:val="en-US" w:eastAsia="zh-CN" w:bidi="ar-SA"/>
      </w:rPr>
    </w:lvl>
    <w:lvl w:ilvl="1">
      <w:start w:val="1"/>
      <w:numFmt w:val="decimal"/>
      <w:lvlText w:val="%1.%2"/>
      <w:lvlJc w:val="left"/>
      <w:pPr>
        <w:ind w:left="638" w:hanging="525"/>
      </w:pPr>
      <w:rPr>
        <w:rFonts w:ascii="宋体" w:eastAsia="宋体" w:hAnsi="宋体" w:cs="宋体" w:hint="default"/>
        <w:spacing w:val="-1"/>
        <w:w w:val="100"/>
        <w:sz w:val="21"/>
        <w:szCs w:val="21"/>
        <w:lang w:val="en-US" w:eastAsia="zh-CN" w:bidi="ar-SA"/>
      </w:rPr>
    </w:lvl>
    <w:lvl w:ilvl="2">
      <w:numFmt w:val="bullet"/>
      <w:lvlText w:val="•"/>
      <w:lvlJc w:val="left"/>
      <w:pPr>
        <w:ind w:left="2576" w:hanging="525"/>
      </w:pPr>
      <w:rPr>
        <w:rFonts w:hint="default"/>
        <w:lang w:val="en-US" w:eastAsia="zh-CN" w:bidi="ar-SA"/>
      </w:rPr>
    </w:lvl>
    <w:lvl w:ilvl="3">
      <w:numFmt w:val="bullet"/>
      <w:lvlText w:val="•"/>
      <w:lvlJc w:val="left"/>
      <w:pPr>
        <w:ind w:left="3545" w:hanging="525"/>
      </w:pPr>
      <w:rPr>
        <w:rFonts w:hint="default"/>
        <w:lang w:val="en-US" w:eastAsia="zh-CN" w:bidi="ar-SA"/>
      </w:rPr>
    </w:lvl>
    <w:lvl w:ilvl="4">
      <w:numFmt w:val="bullet"/>
      <w:lvlText w:val="•"/>
      <w:lvlJc w:val="left"/>
      <w:pPr>
        <w:ind w:left="4513" w:hanging="525"/>
      </w:pPr>
      <w:rPr>
        <w:rFonts w:hint="default"/>
        <w:lang w:val="en-US" w:eastAsia="zh-CN" w:bidi="ar-SA"/>
      </w:rPr>
    </w:lvl>
    <w:lvl w:ilvl="5">
      <w:numFmt w:val="bullet"/>
      <w:lvlText w:val="•"/>
      <w:lvlJc w:val="left"/>
      <w:pPr>
        <w:ind w:left="5482" w:hanging="525"/>
      </w:pPr>
      <w:rPr>
        <w:rFonts w:hint="default"/>
        <w:lang w:val="en-US" w:eastAsia="zh-CN" w:bidi="ar-SA"/>
      </w:rPr>
    </w:lvl>
    <w:lvl w:ilvl="6">
      <w:numFmt w:val="bullet"/>
      <w:lvlText w:val="•"/>
      <w:lvlJc w:val="left"/>
      <w:pPr>
        <w:ind w:left="6450" w:hanging="525"/>
      </w:pPr>
      <w:rPr>
        <w:rFonts w:hint="default"/>
        <w:lang w:val="en-US" w:eastAsia="zh-CN" w:bidi="ar-SA"/>
      </w:rPr>
    </w:lvl>
    <w:lvl w:ilvl="7">
      <w:numFmt w:val="bullet"/>
      <w:lvlText w:val="•"/>
      <w:lvlJc w:val="left"/>
      <w:pPr>
        <w:ind w:left="7419" w:hanging="525"/>
      </w:pPr>
      <w:rPr>
        <w:rFonts w:hint="default"/>
        <w:lang w:val="en-US" w:eastAsia="zh-CN" w:bidi="ar-SA"/>
      </w:rPr>
    </w:lvl>
    <w:lvl w:ilvl="8">
      <w:numFmt w:val="bullet"/>
      <w:lvlText w:val="•"/>
      <w:lvlJc w:val="left"/>
      <w:pPr>
        <w:ind w:left="8387" w:hanging="525"/>
      </w:pPr>
      <w:rPr>
        <w:rFonts w:hint="default"/>
        <w:lang w:val="en-US" w:eastAsia="zh-CN" w:bidi="ar-SA"/>
      </w:rPr>
    </w:lvl>
  </w:abstractNum>
  <w:abstractNum w:abstractNumId="2" w15:restartNumberingAfterBreak="0">
    <w:nsid w:val="F4B5D9F5"/>
    <w:multiLevelType w:val="multilevel"/>
    <w:tmpl w:val="F4B5D9F5"/>
    <w:lvl w:ilvl="0">
      <w:start w:val="1"/>
      <w:numFmt w:val="lowerLetter"/>
      <w:lvlText w:val="%1）"/>
      <w:lvlJc w:val="left"/>
      <w:pPr>
        <w:ind w:left="108" w:hanging="271"/>
      </w:pPr>
      <w:rPr>
        <w:rFonts w:ascii="宋体" w:eastAsia="宋体" w:hAnsi="宋体" w:cs="宋体" w:hint="default"/>
        <w:spacing w:val="-9"/>
        <w:w w:val="100"/>
        <w:sz w:val="16"/>
        <w:szCs w:val="16"/>
        <w:lang w:val="en-US" w:eastAsia="zh-CN" w:bidi="ar-SA"/>
      </w:rPr>
    </w:lvl>
    <w:lvl w:ilvl="1">
      <w:numFmt w:val="bullet"/>
      <w:lvlText w:val="•"/>
      <w:lvlJc w:val="left"/>
      <w:pPr>
        <w:ind w:left="513" w:hanging="271"/>
      </w:pPr>
      <w:rPr>
        <w:rFonts w:hint="default"/>
        <w:lang w:val="en-US" w:eastAsia="zh-CN" w:bidi="ar-SA"/>
      </w:rPr>
    </w:lvl>
    <w:lvl w:ilvl="2">
      <w:numFmt w:val="bullet"/>
      <w:lvlText w:val="•"/>
      <w:lvlJc w:val="left"/>
      <w:pPr>
        <w:ind w:left="927" w:hanging="271"/>
      </w:pPr>
      <w:rPr>
        <w:rFonts w:hint="default"/>
        <w:lang w:val="en-US" w:eastAsia="zh-CN" w:bidi="ar-SA"/>
      </w:rPr>
    </w:lvl>
    <w:lvl w:ilvl="3">
      <w:numFmt w:val="bullet"/>
      <w:lvlText w:val="•"/>
      <w:lvlJc w:val="left"/>
      <w:pPr>
        <w:ind w:left="1341" w:hanging="271"/>
      </w:pPr>
      <w:rPr>
        <w:rFonts w:hint="default"/>
        <w:lang w:val="en-US" w:eastAsia="zh-CN" w:bidi="ar-SA"/>
      </w:rPr>
    </w:lvl>
    <w:lvl w:ilvl="4">
      <w:numFmt w:val="bullet"/>
      <w:lvlText w:val="•"/>
      <w:lvlJc w:val="left"/>
      <w:pPr>
        <w:ind w:left="1755" w:hanging="271"/>
      </w:pPr>
      <w:rPr>
        <w:rFonts w:hint="default"/>
        <w:lang w:val="en-US" w:eastAsia="zh-CN" w:bidi="ar-SA"/>
      </w:rPr>
    </w:lvl>
    <w:lvl w:ilvl="5">
      <w:numFmt w:val="bullet"/>
      <w:lvlText w:val="•"/>
      <w:lvlJc w:val="left"/>
      <w:pPr>
        <w:ind w:left="2169" w:hanging="271"/>
      </w:pPr>
      <w:rPr>
        <w:rFonts w:hint="default"/>
        <w:lang w:val="en-US" w:eastAsia="zh-CN" w:bidi="ar-SA"/>
      </w:rPr>
    </w:lvl>
    <w:lvl w:ilvl="6">
      <w:numFmt w:val="bullet"/>
      <w:lvlText w:val="•"/>
      <w:lvlJc w:val="left"/>
      <w:pPr>
        <w:ind w:left="2582" w:hanging="271"/>
      </w:pPr>
      <w:rPr>
        <w:rFonts w:hint="default"/>
        <w:lang w:val="en-US" w:eastAsia="zh-CN" w:bidi="ar-SA"/>
      </w:rPr>
    </w:lvl>
    <w:lvl w:ilvl="7">
      <w:numFmt w:val="bullet"/>
      <w:lvlText w:val="•"/>
      <w:lvlJc w:val="left"/>
      <w:pPr>
        <w:ind w:left="2996" w:hanging="271"/>
      </w:pPr>
      <w:rPr>
        <w:rFonts w:hint="default"/>
        <w:lang w:val="en-US" w:eastAsia="zh-CN" w:bidi="ar-SA"/>
      </w:rPr>
    </w:lvl>
    <w:lvl w:ilvl="8">
      <w:numFmt w:val="bullet"/>
      <w:lvlText w:val="•"/>
      <w:lvlJc w:val="left"/>
      <w:pPr>
        <w:ind w:left="3410" w:hanging="271"/>
      </w:pPr>
      <w:rPr>
        <w:rFonts w:hint="default"/>
        <w:lang w:val="en-US" w:eastAsia="zh-CN" w:bidi="ar-SA"/>
      </w:rPr>
    </w:lvl>
  </w:abstractNum>
  <w:abstractNum w:abstractNumId="3" w15:restartNumberingAfterBreak="0">
    <w:nsid w:val="0684C0FD"/>
    <w:multiLevelType w:val="singleLevel"/>
    <w:tmpl w:val="0684C0FD"/>
    <w:lvl w:ilvl="0">
      <w:start w:val="1"/>
      <w:numFmt w:val="lowerLetter"/>
      <w:suff w:val="nothing"/>
      <w:lvlText w:val="%1）"/>
      <w:lvlJc w:val="left"/>
    </w:lvl>
  </w:abstractNum>
  <w:abstractNum w:abstractNumId="4" w15:restartNumberingAfterBreak="0">
    <w:nsid w:val="5A241D34"/>
    <w:multiLevelType w:val="multilevel"/>
    <w:tmpl w:val="5A241D34"/>
    <w:lvl w:ilvl="0">
      <w:start w:val="1"/>
      <w:numFmt w:val="lowerLetter"/>
      <w:lvlText w:val="%1）"/>
      <w:lvlJc w:val="left"/>
      <w:pPr>
        <w:ind w:left="106" w:hanging="271"/>
      </w:pPr>
      <w:rPr>
        <w:rFonts w:ascii="宋体" w:eastAsia="宋体" w:hAnsi="宋体" w:cs="宋体" w:hint="default"/>
        <w:spacing w:val="-11"/>
        <w:w w:val="100"/>
        <w:sz w:val="16"/>
        <w:szCs w:val="16"/>
        <w:lang w:val="en-US" w:eastAsia="zh-CN" w:bidi="ar-SA"/>
      </w:rPr>
    </w:lvl>
    <w:lvl w:ilvl="1">
      <w:numFmt w:val="bullet"/>
      <w:lvlText w:val="•"/>
      <w:lvlJc w:val="left"/>
      <w:pPr>
        <w:ind w:left="515" w:hanging="271"/>
      </w:pPr>
      <w:rPr>
        <w:rFonts w:hint="default"/>
        <w:lang w:val="en-US" w:eastAsia="zh-CN" w:bidi="ar-SA"/>
      </w:rPr>
    </w:lvl>
    <w:lvl w:ilvl="2">
      <w:numFmt w:val="bullet"/>
      <w:lvlText w:val="•"/>
      <w:lvlJc w:val="left"/>
      <w:pPr>
        <w:ind w:left="931" w:hanging="271"/>
      </w:pPr>
      <w:rPr>
        <w:rFonts w:hint="default"/>
        <w:lang w:val="en-US" w:eastAsia="zh-CN" w:bidi="ar-SA"/>
      </w:rPr>
    </w:lvl>
    <w:lvl w:ilvl="3">
      <w:numFmt w:val="bullet"/>
      <w:lvlText w:val="•"/>
      <w:lvlJc w:val="left"/>
      <w:pPr>
        <w:ind w:left="1347" w:hanging="271"/>
      </w:pPr>
      <w:rPr>
        <w:rFonts w:hint="default"/>
        <w:lang w:val="en-US" w:eastAsia="zh-CN" w:bidi="ar-SA"/>
      </w:rPr>
    </w:lvl>
    <w:lvl w:ilvl="4">
      <w:numFmt w:val="bullet"/>
      <w:lvlText w:val="•"/>
      <w:lvlJc w:val="left"/>
      <w:pPr>
        <w:ind w:left="1762" w:hanging="271"/>
      </w:pPr>
      <w:rPr>
        <w:rFonts w:hint="default"/>
        <w:lang w:val="en-US" w:eastAsia="zh-CN" w:bidi="ar-SA"/>
      </w:rPr>
    </w:lvl>
    <w:lvl w:ilvl="5">
      <w:numFmt w:val="bullet"/>
      <w:lvlText w:val="•"/>
      <w:lvlJc w:val="left"/>
      <w:pPr>
        <w:ind w:left="2178" w:hanging="271"/>
      </w:pPr>
      <w:rPr>
        <w:rFonts w:hint="default"/>
        <w:lang w:val="en-US" w:eastAsia="zh-CN" w:bidi="ar-SA"/>
      </w:rPr>
    </w:lvl>
    <w:lvl w:ilvl="6">
      <w:numFmt w:val="bullet"/>
      <w:lvlText w:val="•"/>
      <w:lvlJc w:val="left"/>
      <w:pPr>
        <w:ind w:left="2594" w:hanging="271"/>
      </w:pPr>
      <w:rPr>
        <w:rFonts w:hint="default"/>
        <w:lang w:val="en-US" w:eastAsia="zh-CN" w:bidi="ar-SA"/>
      </w:rPr>
    </w:lvl>
    <w:lvl w:ilvl="7">
      <w:numFmt w:val="bullet"/>
      <w:lvlText w:val="•"/>
      <w:lvlJc w:val="left"/>
      <w:pPr>
        <w:ind w:left="3009" w:hanging="271"/>
      </w:pPr>
      <w:rPr>
        <w:rFonts w:hint="default"/>
        <w:lang w:val="en-US" w:eastAsia="zh-CN" w:bidi="ar-SA"/>
      </w:rPr>
    </w:lvl>
    <w:lvl w:ilvl="8">
      <w:numFmt w:val="bullet"/>
      <w:lvlText w:val="•"/>
      <w:lvlJc w:val="left"/>
      <w:pPr>
        <w:ind w:left="3425" w:hanging="271"/>
      </w:pPr>
      <w:rPr>
        <w:rFonts w:hint="default"/>
        <w:lang w:val="en-US" w:eastAsia="zh-CN" w:bidi="ar-SA"/>
      </w:rPr>
    </w:lvl>
  </w:abstractNum>
  <w:abstractNum w:abstractNumId="5" w15:restartNumberingAfterBreak="0">
    <w:nsid w:val="67540A6E"/>
    <w:multiLevelType w:val="singleLevel"/>
    <w:tmpl w:val="67540A6E"/>
    <w:lvl w:ilvl="0">
      <w:start w:val="1"/>
      <w:numFmt w:val="lowerLetter"/>
      <w:suff w:val="nothing"/>
      <w:lvlText w:val="%1）"/>
      <w:lvlJc w:val="left"/>
    </w:lvl>
  </w:abstractNum>
  <w:abstractNum w:abstractNumId="6" w15:restartNumberingAfterBreak="0">
    <w:nsid w:val="7C352190"/>
    <w:multiLevelType w:val="singleLevel"/>
    <w:tmpl w:val="7C352190"/>
    <w:lvl w:ilvl="0">
      <w:start w:val="1"/>
      <w:numFmt w:val="lowerLetter"/>
      <w:suff w:val="nothing"/>
      <w:lvlText w:val="%1）"/>
      <w:lvlJc w:val="left"/>
    </w:lvl>
  </w:abstractNum>
  <w:num w:numId="1" w16cid:durableId="311104990">
    <w:abstractNumId w:val="5"/>
  </w:num>
  <w:num w:numId="2" w16cid:durableId="535314838">
    <w:abstractNumId w:val="4"/>
  </w:num>
  <w:num w:numId="3" w16cid:durableId="1759017964">
    <w:abstractNumId w:val="0"/>
  </w:num>
  <w:num w:numId="4" w16cid:durableId="431587064">
    <w:abstractNumId w:val="6"/>
  </w:num>
  <w:num w:numId="5" w16cid:durableId="1010446515">
    <w:abstractNumId w:val="3"/>
  </w:num>
  <w:num w:numId="6" w16cid:durableId="820385271">
    <w:abstractNumId w:val="2"/>
  </w:num>
  <w:num w:numId="7" w16cid:durableId="565644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Q0YzZlMTE3NjNmYmNjN2YxOWZhNTYzODNkZTA1ZmYifQ=="/>
  </w:docVars>
  <w:rsids>
    <w:rsidRoot w:val="00D97432"/>
    <w:rsid w:val="DEFDF503"/>
    <w:rsid w:val="00020D0C"/>
    <w:rsid w:val="00031238"/>
    <w:rsid w:val="000415E3"/>
    <w:rsid w:val="00064469"/>
    <w:rsid w:val="00077228"/>
    <w:rsid w:val="000B3B0D"/>
    <w:rsid w:val="000C4CBB"/>
    <w:rsid w:val="000E6C87"/>
    <w:rsid w:val="001A2726"/>
    <w:rsid w:val="00207FF7"/>
    <w:rsid w:val="00220820"/>
    <w:rsid w:val="002C51CF"/>
    <w:rsid w:val="003A6B3A"/>
    <w:rsid w:val="003B7FBF"/>
    <w:rsid w:val="004118D5"/>
    <w:rsid w:val="00460A3D"/>
    <w:rsid w:val="004B27E6"/>
    <w:rsid w:val="004E4E60"/>
    <w:rsid w:val="00540066"/>
    <w:rsid w:val="006234B1"/>
    <w:rsid w:val="00623556"/>
    <w:rsid w:val="00636DA9"/>
    <w:rsid w:val="00652926"/>
    <w:rsid w:val="006A45D5"/>
    <w:rsid w:val="006F4A89"/>
    <w:rsid w:val="00722BD5"/>
    <w:rsid w:val="0082428D"/>
    <w:rsid w:val="008568F6"/>
    <w:rsid w:val="008719C6"/>
    <w:rsid w:val="009461B3"/>
    <w:rsid w:val="00976040"/>
    <w:rsid w:val="00A061CC"/>
    <w:rsid w:val="00A11813"/>
    <w:rsid w:val="00A6723A"/>
    <w:rsid w:val="00B27529"/>
    <w:rsid w:val="00B83E33"/>
    <w:rsid w:val="00C42509"/>
    <w:rsid w:val="00D125AE"/>
    <w:rsid w:val="00D97432"/>
    <w:rsid w:val="00E234C2"/>
    <w:rsid w:val="00E36D80"/>
    <w:rsid w:val="00E440B3"/>
    <w:rsid w:val="00F37F8E"/>
    <w:rsid w:val="023F66B6"/>
    <w:rsid w:val="024C0DD3"/>
    <w:rsid w:val="063D571A"/>
    <w:rsid w:val="067508F8"/>
    <w:rsid w:val="08993F66"/>
    <w:rsid w:val="08AF5C17"/>
    <w:rsid w:val="092B34F0"/>
    <w:rsid w:val="09A432A2"/>
    <w:rsid w:val="09E003F0"/>
    <w:rsid w:val="0AB77B8E"/>
    <w:rsid w:val="0AC92FC0"/>
    <w:rsid w:val="0B8E420A"/>
    <w:rsid w:val="0C197F77"/>
    <w:rsid w:val="0C3C77C2"/>
    <w:rsid w:val="0C9E222B"/>
    <w:rsid w:val="0DB52116"/>
    <w:rsid w:val="0F08497D"/>
    <w:rsid w:val="0F704352"/>
    <w:rsid w:val="1077526D"/>
    <w:rsid w:val="112A0531"/>
    <w:rsid w:val="11C42733"/>
    <w:rsid w:val="126654ED"/>
    <w:rsid w:val="126F08F1"/>
    <w:rsid w:val="143A6CDD"/>
    <w:rsid w:val="144460A9"/>
    <w:rsid w:val="17BB0135"/>
    <w:rsid w:val="17D11706"/>
    <w:rsid w:val="17EF7DDE"/>
    <w:rsid w:val="18C354F3"/>
    <w:rsid w:val="198033E4"/>
    <w:rsid w:val="19B17A41"/>
    <w:rsid w:val="19E00326"/>
    <w:rsid w:val="1A2E3778"/>
    <w:rsid w:val="1A367F46"/>
    <w:rsid w:val="1A3E1462"/>
    <w:rsid w:val="1AB1581F"/>
    <w:rsid w:val="1B397CEE"/>
    <w:rsid w:val="1C2A6A69"/>
    <w:rsid w:val="1C8F393E"/>
    <w:rsid w:val="1D9E77E9"/>
    <w:rsid w:val="1E1E4F79"/>
    <w:rsid w:val="210D3CD7"/>
    <w:rsid w:val="21C278B0"/>
    <w:rsid w:val="22372AAE"/>
    <w:rsid w:val="22B365D8"/>
    <w:rsid w:val="22D8735B"/>
    <w:rsid w:val="24FD1D8D"/>
    <w:rsid w:val="252E0198"/>
    <w:rsid w:val="2593624D"/>
    <w:rsid w:val="2602040D"/>
    <w:rsid w:val="27615796"/>
    <w:rsid w:val="28DF17A9"/>
    <w:rsid w:val="2B2142FB"/>
    <w:rsid w:val="2B830B12"/>
    <w:rsid w:val="2C1A1476"/>
    <w:rsid w:val="2C9A366D"/>
    <w:rsid w:val="2CDC672B"/>
    <w:rsid w:val="2CDD4252"/>
    <w:rsid w:val="2E312AA7"/>
    <w:rsid w:val="2EBF00B3"/>
    <w:rsid w:val="30311084"/>
    <w:rsid w:val="307750E9"/>
    <w:rsid w:val="318B24CE"/>
    <w:rsid w:val="32676A97"/>
    <w:rsid w:val="32B42531"/>
    <w:rsid w:val="331F3816"/>
    <w:rsid w:val="33FD033F"/>
    <w:rsid w:val="34147F8A"/>
    <w:rsid w:val="34726E6A"/>
    <w:rsid w:val="352238D9"/>
    <w:rsid w:val="37EE37B7"/>
    <w:rsid w:val="38B467AE"/>
    <w:rsid w:val="396364F0"/>
    <w:rsid w:val="3AAA60BB"/>
    <w:rsid w:val="3C017F5D"/>
    <w:rsid w:val="3CEF7588"/>
    <w:rsid w:val="3E247F32"/>
    <w:rsid w:val="3E471E0F"/>
    <w:rsid w:val="3E9E05F6"/>
    <w:rsid w:val="3FFB79E3"/>
    <w:rsid w:val="41046658"/>
    <w:rsid w:val="41526B64"/>
    <w:rsid w:val="42A653BA"/>
    <w:rsid w:val="430D29B4"/>
    <w:rsid w:val="43D917BF"/>
    <w:rsid w:val="45B7221D"/>
    <w:rsid w:val="47835CCA"/>
    <w:rsid w:val="48F74BC1"/>
    <w:rsid w:val="49D90150"/>
    <w:rsid w:val="4A4340C8"/>
    <w:rsid w:val="4CF907DC"/>
    <w:rsid w:val="4D1675E0"/>
    <w:rsid w:val="4DC42B98"/>
    <w:rsid w:val="4F7725B8"/>
    <w:rsid w:val="4FB54E8E"/>
    <w:rsid w:val="5076286F"/>
    <w:rsid w:val="510936E3"/>
    <w:rsid w:val="51FF0643"/>
    <w:rsid w:val="52097713"/>
    <w:rsid w:val="521C7446"/>
    <w:rsid w:val="53AA2830"/>
    <w:rsid w:val="54AD4386"/>
    <w:rsid w:val="55BB0D24"/>
    <w:rsid w:val="56496330"/>
    <w:rsid w:val="57763155"/>
    <w:rsid w:val="584B45E2"/>
    <w:rsid w:val="5906675A"/>
    <w:rsid w:val="5AAD2B0D"/>
    <w:rsid w:val="5D1256CE"/>
    <w:rsid w:val="5D7A552B"/>
    <w:rsid w:val="5F2E183C"/>
    <w:rsid w:val="5F3F2FAE"/>
    <w:rsid w:val="5FFE1F39"/>
    <w:rsid w:val="60F20AE1"/>
    <w:rsid w:val="630C0E11"/>
    <w:rsid w:val="63471E49"/>
    <w:rsid w:val="64617C29"/>
    <w:rsid w:val="65A96DEB"/>
    <w:rsid w:val="663C7C5F"/>
    <w:rsid w:val="690A7BA1"/>
    <w:rsid w:val="6A3D3FA6"/>
    <w:rsid w:val="6B99520C"/>
    <w:rsid w:val="6C0B21AE"/>
    <w:rsid w:val="6CCD33BF"/>
    <w:rsid w:val="6E3F653F"/>
    <w:rsid w:val="6E641B01"/>
    <w:rsid w:val="6F59718C"/>
    <w:rsid w:val="6FA32E36"/>
    <w:rsid w:val="726C367A"/>
    <w:rsid w:val="75F73F89"/>
    <w:rsid w:val="76966F18"/>
    <w:rsid w:val="77CE393E"/>
    <w:rsid w:val="77F5422B"/>
    <w:rsid w:val="78EF60BC"/>
    <w:rsid w:val="79780B57"/>
    <w:rsid w:val="7AA52B67"/>
    <w:rsid w:val="7B18439F"/>
    <w:rsid w:val="7B590514"/>
    <w:rsid w:val="7B931C78"/>
    <w:rsid w:val="7ED93E46"/>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28E86CF"/>
  <w15:docId w15:val="{8A43B04A-BA83-4767-B537-BFB919CE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uiPriority="1"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rPr>
  </w:style>
  <w:style w:type="paragraph" w:styleId="1">
    <w:name w:val="heading 1"/>
    <w:basedOn w:val="a"/>
    <w:next w:val="a"/>
    <w:uiPriority w:val="1"/>
    <w:qFormat/>
    <w:pPr>
      <w:spacing w:before="192"/>
      <w:ind w:right="170"/>
      <w:jc w:val="center"/>
      <w:outlineLvl w:val="0"/>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1"/>
      <w:szCs w:val="21"/>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
    <w:next w:val="a8"/>
    <w:qFormat/>
  </w:style>
  <w:style w:type="paragraph" w:customStyle="1" w:styleId="a8">
    <w:name w:val="段"/>
    <w:link w:val="Char"/>
    <w:qFormat/>
    <w:pPr>
      <w:ind w:firstLine="420"/>
      <w:jc w:val="both"/>
    </w:pPr>
    <w:rPr>
      <w:rFonts w:cstheme="minorBidi"/>
      <w:color w:val="000000"/>
      <w:sz w:val="21"/>
      <w:szCs w:val="22"/>
      <w:lang w:eastAsia="en-US"/>
    </w:rPr>
  </w:style>
  <w:style w:type="paragraph" w:styleId="HTML">
    <w:name w:val="HTML Preformatt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szCs w:val="24"/>
    </w:rPr>
  </w:style>
  <w:style w:type="paragraph" w:styleId="a9">
    <w:name w:val="Title"/>
    <w:basedOn w:val="a"/>
    <w:uiPriority w:val="1"/>
    <w:qFormat/>
    <w:pPr>
      <w:spacing w:before="45"/>
      <w:ind w:left="113"/>
    </w:pPr>
    <w:rPr>
      <w:rFonts w:ascii="Times New Roman" w:eastAsia="Times New Roman" w:hAnsi="Times New Roman" w:cs="Times New Roman"/>
      <w:b/>
      <w:bCs/>
      <w:sz w:val="96"/>
      <w:szCs w:val="96"/>
    </w:rPr>
  </w:style>
  <w:style w:type="table" w:customStyle="1" w:styleId="TableNormal1">
    <w:name w:val="Table Normal1"/>
    <w:uiPriority w:val="2"/>
    <w:unhideWhenUsed/>
    <w:qFormat/>
    <w:tblPr>
      <w:tblCellMar>
        <w:top w:w="0" w:type="dxa"/>
        <w:left w:w="0" w:type="dxa"/>
        <w:bottom w:w="0" w:type="dxa"/>
        <w:right w:w="0" w:type="dxa"/>
      </w:tblCellMar>
    </w:tblPr>
  </w:style>
  <w:style w:type="paragraph" w:customStyle="1" w:styleId="10">
    <w:name w:val="列表段落1"/>
    <w:basedOn w:val="a"/>
    <w:uiPriority w:val="1"/>
    <w:qFormat/>
    <w:pPr>
      <w:ind w:left="923" w:hanging="526"/>
    </w:pPr>
  </w:style>
  <w:style w:type="paragraph" w:customStyle="1" w:styleId="TableParagraph">
    <w:name w:val="Table Paragraph"/>
    <w:basedOn w:val="a"/>
    <w:uiPriority w:val="1"/>
    <w:qFormat/>
  </w:style>
  <w:style w:type="character" w:customStyle="1" w:styleId="a6">
    <w:name w:val="页脚 字符"/>
    <w:basedOn w:val="a0"/>
    <w:link w:val="a5"/>
    <w:qFormat/>
    <w:rPr>
      <w:rFonts w:ascii="宋体" w:eastAsia="宋体" w:hAnsi="宋体" w:cs="宋体"/>
      <w:sz w:val="18"/>
      <w:szCs w:val="18"/>
    </w:rPr>
  </w:style>
  <w:style w:type="character" w:customStyle="1" w:styleId="a4">
    <w:name w:val="正文文本 字符"/>
    <w:basedOn w:val="a0"/>
    <w:link w:val="a3"/>
    <w:uiPriority w:val="1"/>
    <w:qFormat/>
    <w:rPr>
      <w:rFonts w:ascii="宋体" w:eastAsia="宋体" w:hAnsi="宋体" w:cs="宋体"/>
      <w:sz w:val="21"/>
      <w:szCs w:val="21"/>
    </w:rPr>
  </w:style>
  <w:style w:type="paragraph" w:customStyle="1" w:styleId="aa">
    <w:name w:val="章标题"/>
    <w:next w:val="a"/>
    <w:qFormat/>
    <w:pPr>
      <w:keepNext/>
      <w:spacing w:before="312" w:after="312"/>
      <w:jc w:val="both"/>
    </w:pPr>
    <w:rPr>
      <w:rFonts w:ascii="黑体" w:eastAsia="黑体" w:hAnsi="黑体" w:cstheme="minorBidi"/>
      <w:color w:val="000000"/>
      <w:sz w:val="21"/>
      <w:szCs w:val="22"/>
      <w:lang w:eastAsia="en-US"/>
    </w:rPr>
  </w:style>
  <w:style w:type="paragraph" w:customStyle="1" w:styleId="11">
    <w:name w:val="1级条标题"/>
    <w:next w:val="a8"/>
    <w:qFormat/>
    <w:pPr>
      <w:keepNext/>
      <w:spacing w:before="156" w:after="156"/>
      <w:jc w:val="both"/>
    </w:pPr>
    <w:rPr>
      <w:rFonts w:ascii="黑体" w:eastAsia="黑体" w:hAnsi="黑体" w:cstheme="minorBidi"/>
      <w:color w:val="000000"/>
      <w:sz w:val="21"/>
      <w:szCs w:val="22"/>
      <w:lang w:eastAsia="en-US"/>
    </w:rPr>
  </w:style>
  <w:style w:type="paragraph" w:customStyle="1" w:styleId="ab">
    <w:name w:val="术语"/>
    <w:basedOn w:val="a8"/>
    <w:next w:val="a8"/>
    <w:qFormat/>
    <w:rPr>
      <w:rFonts w:ascii="黑体" w:eastAsia="黑体"/>
    </w:rPr>
  </w:style>
  <w:style w:type="character" w:customStyle="1" w:styleId="ac">
    <w:name w:val="条编号"/>
    <w:qFormat/>
    <w:rPr>
      <w:rFonts w:ascii="黑体" w:eastAsia="黑体" w:hAnsi="黑体"/>
      <w:color w:val="000000"/>
      <w:sz w:val="21"/>
    </w:rPr>
  </w:style>
  <w:style w:type="paragraph" w:customStyle="1" w:styleId="12">
    <w:name w:val="列项1级"/>
    <w:next w:val="a8"/>
    <w:qFormat/>
    <w:pPr>
      <w:ind w:left="839" w:hanging="420"/>
      <w:jc w:val="both"/>
    </w:pPr>
    <w:rPr>
      <w:rFonts w:cstheme="minorBidi"/>
      <w:color w:val="000000"/>
      <w:sz w:val="21"/>
      <w:szCs w:val="22"/>
      <w:lang w:eastAsia="en-US"/>
    </w:rPr>
  </w:style>
  <w:style w:type="character" w:customStyle="1" w:styleId="ad">
    <w:name w:val="列项符号"/>
    <w:qFormat/>
    <w:rPr>
      <w:rFonts w:ascii="Times New Roman" w:eastAsia="宋体" w:hAnsi="Times New Roman" w:cs="Times New Roman"/>
      <w:sz w:val="21"/>
      <w:lang w:eastAsia="zh-CN"/>
    </w:rPr>
  </w:style>
  <w:style w:type="paragraph" w:customStyle="1" w:styleId="ae">
    <w:name w:val="条文"/>
    <w:next w:val="a8"/>
    <w:qFormat/>
    <w:pPr>
      <w:jc w:val="both"/>
    </w:pPr>
    <w:rPr>
      <w:rFonts w:cstheme="minorBidi"/>
      <w:color w:val="000000"/>
      <w:sz w:val="21"/>
      <w:szCs w:val="22"/>
      <w:lang w:eastAsia="en-US"/>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WPSOffice1">
    <w:name w:val="WPSOffice手动目录 1"/>
    <w:qFormat/>
    <w:rPr>
      <w:rFonts w:asciiTheme="minorHAnsi" w:eastAsiaTheme="minorEastAsia" w:hAnsiTheme="minorHAnsi" w:cstheme="minorBidi"/>
    </w:rPr>
  </w:style>
  <w:style w:type="paragraph" w:customStyle="1" w:styleId="2">
    <w:name w:val="封面标准号2"/>
    <w:qFormat/>
    <w:rsid w:val="00E440B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
    <w:name w:val="其他标准称谓"/>
    <w:next w:val="a"/>
    <w:qFormat/>
    <w:rsid w:val="00E440B3"/>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0">
    <w:name w:val="文献分类号"/>
    <w:qFormat/>
    <w:rsid w:val="00E440B3"/>
    <w:pPr>
      <w:framePr w:hSpace="180" w:vSpace="180" w:wrap="around" w:hAnchor="margin" w:y="1" w:anchorLock="1"/>
      <w:widowControl w:val="0"/>
      <w:textAlignment w:val="center"/>
    </w:pPr>
    <w:rPr>
      <w:rFonts w:ascii="黑体" w:eastAsia="黑体"/>
      <w:sz w:val="21"/>
      <w:szCs w:val="21"/>
    </w:rPr>
  </w:style>
  <w:style w:type="character" w:customStyle="1" w:styleId="Char">
    <w:name w:val="段 Char"/>
    <w:link w:val="a8"/>
    <w:qFormat/>
    <w:rsid w:val="00E440B3"/>
    <w:rPr>
      <w:rFonts w:cstheme="minorBidi"/>
      <w:color w:val="000000"/>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1655</Words>
  <Characters>9434</Characters>
  <Application>Microsoft Office Word</Application>
  <DocSecurity>0</DocSecurity>
  <Lines>78</Lines>
  <Paragraphs>22</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&lt;4D6963726F736F667420576F7264202D20B5CDCCBCC9CCB3A1C6C0BCDBD6B8C4CFA3A8B7A2B2BCB8E5A3A92E646F6378&gt;</dc:title>
  <dc:creator>sull</dc:creator>
  <cp:lastModifiedBy>lenovo</cp:lastModifiedBy>
  <cp:revision>9</cp:revision>
  <cp:lastPrinted>2022-10-12T00:48:00Z</cp:lastPrinted>
  <dcterms:created xsi:type="dcterms:W3CDTF">2022-10-11T04:29:00Z</dcterms:created>
  <dcterms:modified xsi:type="dcterms:W3CDTF">2023-08-03T07:00:00Z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2018-06-26T00:00:00Z</vt:filetime>
  </property>
  <property fmtid="{D5CDD505-2E9C-101B-9397-08002B2CF9AE}" pid="3" name="Creator">
    <vt:lpwstr>PScript5.dll Version 5.2.2</vt:lpwstr>
  </property>
  <property fmtid="{D5CDD505-2E9C-101B-9397-08002B2CF9AE}" pid="4" name="LastSaved">
    <vt:filetime>2022-04-20T00:00:00Z</vt:filetime>
  </property>
  <property fmtid="{D5CDD505-2E9C-101B-9397-08002B2CF9AE}" pid="5" name="KSOProductBuildVer">
    <vt:lpwstr>2052-11.1.0.14309</vt:lpwstr>
  </property>
  <property fmtid="{D5CDD505-2E9C-101B-9397-08002B2CF9AE}" pid="6" name="ICV">
    <vt:lpwstr>5A9DF37EE41B40F1A4627E1ABBDDFC6A_13</vt:lpwstr>
  </property>
</Properties>
</file>