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spacing w:line="440" w:lineRule="exact"/>
        <w:rPr>
          <w:rFonts w:eastAsia="仿宋_GB2312"/>
          <w:color w:val="000000"/>
          <w:sz w:val="30"/>
          <w:szCs w:val="30"/>
          <w:lang w:val="zh-CN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22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/>
          <w:color w:val="000000"/>
          <w:sz w:val="32"/>
          <w:szCs w:val="32"/>
        </w:rPr>
        <w:t>认证认可行业标准复审</w:t>
      </w: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评价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eastAsia="仿宋_GB2312"/>
          <w:b/>
          <w:color w:val="000000"/>
          <w:lang w:val="zh-CN"/>
        </w:rPr>
      </w:pPr>
      <w:r w:rsidRPr="000F234E">
        <w:rPr>
          <w:rFonts w:ascii="方正仿宋简体" w:eastAsia="方正仿宋简体" w:hint="eastAsia"/>
          <w:color w:val="000000"/>
          <w:sz w:val="24"/>
          <w:szCs w:val="24"/>
        </w:rPr>
        <w:t>（参考格式）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  <w:u w:val="single"/>
        </w:rPr>
      </w:pPr>
      <w:r w:rsidRPr="000F234E">
        <w:rPr>
          <w:rFonts w:ascii="宋体" w:hAnsi="宋体"/>
          <w:bCs/>
          <w:color w:val="000000"/>
          <w:szCs w:val="21"/>
        </w:rPr>
        <w:t>标准名称：标准编号：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  <w:r w:rsidRPr="000F234E">
        <w:rPr>
          <w:rFonts w:ascii="宋体" w:hAnsi="宋体"/>
          <w:bCs/>
          <w:color w:val="000000"/>
          <w:szCs w:val="21"/>
        </w:rPr>
        <w:t>1．该标准是否存在与相关法律法规（包括我国参加的国际组织的各项协定、条例 ，我国与其他经济体缔结的条约、协议、谅解备忘录等文件）、国家标准和其他行业标准存在矛盾、不协调的地方？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】不存在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】存在矛盾、重复和不协调的地方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这些相关文件为：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  <w:u w:val="single"/>
        </w:rPr>
      </w:pPr>
      <w:r w:rsidRPr="000F234E">
        <w:rPr>
          <w:rFonts w:ascii="宋体" w:hAnsi="宋体"/>
          <w:color w:val="000000"/>
          <w:szCs w:val="21"/>
        </w:rPr>
        <w:t>存在矛盾、重复不协调的地方主要表现在：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bCs/>
          <w:color w:val="000000"/>
          <w:szCs w:val="21"/>
        </w:rPr>
        <w:t>2．该标准是否采用国际标准？</w:t>
      </w:r>
      <w:r w:rsidRPr="000F234E">
        <w:rPr>
          <w:rFonts w:ascii="宋体" w:hAnsi="宋体"/>
          <w:color w:val="000000"/>
          <w:szCs w:val="21"/>
        </w:rPr>
        <w:t xml:space="preserve">                 【 】是      【 】否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如果是，请列明采用的国际标准号和名称，采用的方式及所采用的国际标准是否已修订或废止？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国际标准号和名称</w:t>
      </w:r>
      <w:r w:rsidRPr="000F234E">
        <w:rPr>
          <w:rFonts w:ascii="宋体" w:hAnsi="宋体"/>
          <w:color w:val="000000"/>
          <w:szCs w:val="21"/>
          <w:u w:val="single"/>
        </w:rPr>
        <w:t xml:space="preserve">：                                                                    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】等同采用      【 】修改采用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】未修订        【 】修订，其最新修订年代是年        【 】废止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  <w:r w:rsidRPr="000F234E">
        <w:rPr>
          <w:rFonts w:ascii="宋体" w:hAnsi="宋体"/>
          <w:bCs/>
          <w:color w:val="000000"/>
          <w:szCs w:val="21"/>
        </w:rPr>
        <w:t>3．按照GB/T1.1、GB/T1.2及各专业基础标准的要求和认证认可业务工作的实际情况，该标准的结构是否合理、内容是否满足认证认可业务工作两个转变的要求，是否存在问题？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结构：       【 】合理         【 】不合理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内容：       【 】不存在问题   【 】存在问题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  <w:u w:val="single"/>
        </w:rPr>
      </w:pPr>
      <w:r w:rsidRPr="000F234E">
        <w:rPr>
          <w:rFonts w:ascii="宋体" w:hAnsi="宋体"/>
          <w:color w:val="000000"/>
          <w:szCs w:val="21"/>
        </w:rPr>
        <w:t>理由：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  <w:r w:rsidRPr="000F234E">
        <w:rPr>
          <w:rFonts w:ascii="宋体" w:hAnsi="宋体"/>
          <w:bCs/>
          <w:color w:val="000000"/>
          <w:szCs w:val="21"/>
        </w:rPr>
        <w:t>4．该标准的使用情况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】广泛使用                      【 】在一定范围内使用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】在小范围内使用                【 】没有或基本没有被使用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产生上述使用状况的原因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color w:val="000000"/>
          <w:szCs w:val="21"/>
          <w:u w:val="single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  <w:r w:rsidRPr="000F234E">
        <w:rPr>
          <w:rFonts w:ascii="宋体" w:hAnsi="宋体"/>
          <w:bCs/>
          <w:color w:val="000000"/>
          <w:szCs w:val="21"/>
        </w:rPr>
        <w:t>5、该标准当前在以下哪些方面发挥着作用？（可选多项）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 xml:space="preserve">【 】保障人身安全和健康            【 】保障动植物生命健康            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 xml:space="preserve">【 】保护环境和合理使用自然资源    【 】规范市场秩序和保护消费者      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 xml:space="preserve">【 】促进我国产品出口              【 】促进企业生产                  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 xml:space="preserve">【 】规范认证认可工作              【 】促进国际间相互理解和交流      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  <w:u w:val="single"/>
        </w:rPr>
      </w:pPr>
      <w:r w:rsidRPr="000F234E">
        <w:rPr>
          <w:rFonts w:ascii="宋体" w:hAnsi="宋体"/>
          <w:bCs/>
          <w:color w:val="000000"/>
          <w:szCs w:val="21"/>
        </w:rPr>
        <w:t>原因：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  <w:u w:val="single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bCs/>
          <w:color w:val="000000"/>
          <w:szCs w:val="21"/>
        </w:rPr>
      </w:pPr>
      <w:r w:rsidRPr="000F234E">
        <w:rPr>
          <w:rFonts w:ascii="宋体" w:hAnsi="宋体"/>
          <w:bCs/>
          <w:color w:val="000000"/>
          <w:szCs w:val="21"/>
        </w:rPr>
        <w:t>6、总体评价结论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】继续有效                      【 】废止</w:t>
      </w: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【 】修订         其缓急程度为：【 】需一年内修订       【 】可在两年内修订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ascii="宋体" w:hAnsi="宋体"/>
          <w:color w:val="000000"/>
          <w:szCs w:val="21"/>
          <w:u w:val="single"/>
        </w:rPr>
      </w:pPr>
      <w:r w:rsidRPr="000F234E">
        <w:rPr>
          <w:rFonts w:ascii="宋体" w:hAnsi="宋体"/>
          <w:color w:val="000000"/>
          <w:szCs w:val="21"/>
        </w:rPr>
        <w:t>主要理由是：</w:t>
      </w: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</w:p>
    <w:p w:rsidR="00D347D8" w:rsidRPr="000F234E" w:rsidRDefault="00D347D8">
      <w:pPr>
        <w:autoSpaceDE w:val="0"/>
        <w:autoSpaceDN w:val="0"/>
        <w:adjustRightInd w:val="0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autoSpaceDE w:val="0"/>
        <w:autoSpaceDN w:val="0"/>
        <w:adjustRightInd w:val="0"/>
        <w:rPr>
          <w:rFonts w:eastAsia="仿宋_GB2312"/>
          <w:color w:val="000000"/>
          <w:sz w:val="32"/>
          <w:szCs w:val="32"/>
        </w:rPr>
      </w:pPr>
      <w:r w:rsidRPr="000F234E">
        <w:rPr>
          <w:rFonts w:ascii="宋体" w:hAnsi="宋体"/>
          <w:color w:val="000000"/>
          <w:szCs w:val="21"/>
        </w:rPr>
        <w:t>评价人签字：</w:t>
      </w:r>
      <w:r w:rsidR="003C28AF">
        <w:rPr>
          <w:rFonts w:ascii="宋体" w:hAnsi="宋体" w:hint="eastAsia"/>
          <w:color w:val="000000"/>
          <w:szCs w:val="21"/>
        </w:rPr>
        <w:t xml:space="preserve">            </w:t>
      </w:r>
      <w:r w:rsidRPr="000F234E">
        <w:rPr>
          <w:rFonts w:ascii="宋体" w:hAnsi="宋体"/>
          <w:bCs/>
          <w:color w:val="000000"/>
          <w:szCs w:val="21"/>
        </w:rPr>
        <w:t>评价日期：</w:t>
      </w:r>
    </w:p>
    <w:sectPr w:rsidR="00D347D8" w:rsidRPr="000F234E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5EA" w:rsidRDefault="008D35EA" w:rsidP="00D347D8">
      <w:r>
        <w:separator/>
      </w:r>
    </w:p>
  </w:endnote>
  <w:endnote w:type="continuationSeparator" w:id="0">
    <w:p w:rsidR="008D35EA" w:rsidRDefault="008D35EA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DD245D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DD245D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DD245D">
      <w:rPr>
        <w:sz w:val="24"/>
        <w:szCs w:val="24"/>
      </w:rPr>
      <w:fldChar w:fldCharType="separate"/>
    </w:r>
    <w:r w:rsidR="003C28AF" w:rsidRPr="003C28AF">
      <w:rPr>
        <w:noProof/>
        <w:sz w:val="24"/>
        <w:szCs w:val="24"/>
        <w:lang w:val="zh-CN"/>
      </w:rPr>
      <w:t>1</w:t>
    </w:r>
    <w:r w:rsidR="00DD245D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5EA" w:rsidRDefault="008D35EA" w:rsidP="00D347D8">
      <w:r>
        <w:separator/>
      </w:r>
    </w:p>
  </w:footnote>
  <w:footnote w:type="continuationSeparator" w:id="0">
    <w:p w:rsidR="008D35EA" w:rsidRDefault="008D35EA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28AF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D7D93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35EA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245D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>中国标准研究中心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3</cp:revision>
  <cp:lastPrinted>2015-09-09T05:55:00Z</cp:lastPrinted>
  <dcterms:created xsi:type="dcterms:W3CDTF">2018-06-08T02:35:00Z</dcterms:created>
  <dcterms:modified xsi:type="dcterms:W3CDTF">2018-06-08T02:36:00Z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